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B4" w:rsidRPr="00850014" w:rsidRDefault="004E4E97" w:rsidP="000E64D9">
      <w:pPr>
        <w:jc w:val="center"/>
        <w:rPr>
          <w:rFonts w:cs="Arial"/>
          <w:b/>
          <w:lang w:val="fr-FR"/>
        </w:rPr>
      </w:pPr>
      <w:r w:rsidRPr="00850014">
        <w:rPr>
          <w:rFonts w:cs="Arial"/>
          <w:b/>
          <w:lang w:val="fr-FR"/>
        </w:rPr>
        <w:t>Conditions de participation à l'action CASH BACK</w:t>
      </w:r>
      <w:r w:rsidR="00346A74">
        <w:rPr>
          <w:rFonts w:cs="Arial"/>
          <w:b/>
          <w:lang w:val="fr-FR"/>
        </w:rPr>
        <w:t xml:space="preserve"> STAGEPAS</w:t>
      </w:r>
    </w:p>
    <w:p w:rsidR="00495135" w:rsidRPr="00850014" w:rsidRDefault="00495135" w:rsidP="00495135">
      <w:pPr>
        <w:pStyle w:val="Paragraphedeliste"/>
        <w:rPr>
          <w:rFonts w:cs="Arial"/>
          <w:lang w:val="fr-FR"/>
        </w:rPr>
      </w:pPr>
    </w:p>
    <w:p w:rsidR="00D538DE" w:rsidRPr="00A9327E" w:rsidRDefault="004E4E97" w:rsidP="004E4E97">
      <w:pPr>
        <w:pStyle w:val="Paragraphedeliste"/>
        <w:numPr>
          <w:ilvl w:val="0"/>
          <w:numId w:val="1"/>
        </w:numPr>
        <w:rPr>
          <w:rFonts w:cs="Arial"/>
          <w:lang w:val="fr-FR"/>
        </w:rPr>
      </w:pPr>
      <w:r w:rsidRPr="00A9327E">
        <w:rPr>
          <w:rFonts w:cs="Arial"/>
          <w:spacing w:val="-2"/>
          <w:kern w:val="24"/>
          <w:lang w:val="fr-FR"/>
        </w:rPr>
        <w:t xml:space="preserve">L'organisatrice de l'action est YAMAHA Music Europe </w:t>
      </w:r>
      <w:proofErr w:type="spellStart"/>
      <w:r w:rsidRPr="00A9327E">
        <w:rPr>
          <w:rFonts w:cs="Arial"/>
          <w:spacing w:val="-2"/>
          <w:kern w:val="24"/>
          <w:lang w:val="fr-FR"/>
        </w:rPr>
        <w:t>GmbH</w:t>
      </w:r>
      <w:proofErr w:type="spellEnd"/>
      <w:r w:rsidRPr="00A9327E">
        <w:rPr>
          <w:rFonts w:cs="Arial"/>
          <w:spacing w:val="-2"/>
          <w:kern w:val="24"/>
          <w:lang w:val="fr-FR"/>
        </w:rPr>
        <w:t xml:space="preserve">, </w:t>
      </w:r>
      <w:proofErr w:type="spellStart"/>
      <w:r w:rsidRPr="00A9327E">
        <w:rPr>
          <w:rFonts w:cs="Arial"/>
          <w:spacing w:val="-2"/>
          <w:kern w:val="24"/>
          <w:lang w:val="fr-FR"/>
        </w:rPr>
        <w:t>Siemensstrasse</w:t>
      </w:r>
      <w:proofErr w:type="spellEnd"/>
      <w:r w:rsidRPr="00A9327E">
        <w:rPr>
          <w:rFonts w:cs="Arial"/>
          <w:spacing w:val="-2"/>
          <w:kern w:val="24"/>
          <w:lang w:val="fr-FR"/>
        </w:rPr>
        <w:t xml:space="preserve"> 22-34, D-25462 </w:t>
      </w:r>
      <w:proofErr w:type="spellStart"/>
      <w:r w:rsidR="00111E8D">
        <w:rPr>
          <w:rFonts w:cs="Arial"/>
          <w:spacing w:val="-2"/>
          <w:kern w:val="24"/>
          <w:lang w:val="fr-FR"/>
        </w:rPr>
        <w:t>Rellingen</w:t>
      </w:r>
      <w:proofErr w:type="spellEnd"/>
      <w:r w:rsidR="00111E8D">
        <w:rPr>
          <w:rFonts w:cs="Arial"/>
          <w:spacing w:val="-2"/>
          <w:kern w:val="24"/>
          <w:lang w:val="fr-FR"/>
        </w:rPr>
        <w:t xml:space="preserve">, Allemagne. </w:t>
      </w:r>
      <w:proofErr w:type="spellStart"/>
      <w:r w:rsidR="00111E8D" w:rsidRPr="00111E8D">
        <w:rPr>
          <w:rFonts w:cs="Arial"/>
          <w:spacing w:val="-2"/>
          <w:kern w:val="24"/>
          <w:lang w:val="en-US"/>
        </w:rPr>
        <w:t>L'agence</w:t>
      </w:r>
      <w:proofErr w:type="spellEnd"/>
      <w:r w:rsidR="00111E8D" w:rsidRPr="00111E8D">
        <w:rPr>
          <w:rFonts w:cs="Arial"/>
          <w:spacing w:val="-2"/>
          <w:kern w:val="24"/>
          <w:lang w:val="en-US"/>
        </w:rPr>
        <w:t xml:space="preserve"> </w:t>
      </w:r>
      <w:proofErr w:type="spellStart"/>
      <w:r w:rsidR="00111E8D">
        <w:rPr>
          <w:rFonts w:cs="Arial"/>
          <w:spacing w:val="-2"/>
          <w:kern w:val="24"/>
          <w:lang w:val="en-US"/>
        </w:rPr>
        <w:t>Marken</w:t>
      </w:r>
      <w:proofErr w:type="spellEnd"/>
      <w:r w:rsidR="00111E8D">
        <w:rPr>
          <w:rFonts w:cs="Arial"/>
          <w:spacing w:val="-2"/>
          <w:kern w:val="24"/>
          <w:lang w:val="en-US"/>
        </w:rPr>
        <w:t xml:space="preserve"> </w:t>
      </w:r>
      <w:proofErr w:type="spellStart"/>
      <w:r w:rsidR="00111E8D">
        <w:rPr>
          <w:rFonts w:cs="Arial"/>
          <w:spacing w:val="-2"/>
          <w:kern w:val="24"/>
          <w:lang w:val="en-US"/>
        </w:rPr>
        <w:t>M</w:t>
      </w:r>
      <w:r w:rsidRPr="00111E8D">
        <w:rPr>
          <w:rFonts w:cs="Arial"/>
          <w:spacing w:val="-2"/>
          <w:kern w:val="24"/>
          <w:lang w:val="en-US"/>
        </w:rPr>
        <w:t>ehrwert</w:t>
      </w:r>
      <w:proofErr w:type="spellEnd"/>
      <w:r w:rsidRPr="00111E8D">
        <w:rPr>
          <w:rFonts w:cs="Arial"/>
          <w:spacing w:val="-2"/>
          <w:kern w:val="24"/>
          <w:lang w:val="en-US"/>
        </w:rPr>
        <w:t xml:space="preserve"> - brand added value AG, Julius-</w:t>
      </w:r>
      <w:proofErr w:type="spellStart"/>
      <w:r w:rsidRPr="00111E8D">
        <w:rPr>
          <w:rFonts w:cs="Arial"/>
          <w:spacing w:val="-2"/>
          <w:kern w:val="24"/>
          <w:lang w:val="en-US"/>
        </w:rPr>
        <w:t>Hatry</w:t>
      </w:r>
      <w:proofErr w:type="spellEnd"/>
      <w:r w:rsidRPr="00111E8D">
        <w:rPr>
          <w:rFonts w:cs="Arial"/>
          <w:spacing w:val="-2"/>
          <w:kern w:val="24"/>
          <w:lang w:val="en-US"/>
        </w:rPr>
        <w:t xml:space="preserve">-Str. </w:t>
      </w:r>
      <w:r w:rsidR="00111E8D">
        <w:rPr>
          <w:rFonts w:cs="Arial"/>
          <w:spacing w:val="-2"/>
          <w:kern w:val="24"/>
          <w:lang w:val="fr-FR"/>
        </w:rPr>
        <w:t xml:space="preserve">1, D-68163 Mannheim (Marken </w:t>
      </w:r>
      <w:proofErr w:type="spellStart"/>
      <w:r w:rsidR="00111E8D">
        <w:rPr>
          <w:rFonts w:cs="Arial"/>
          <w:spacing w:val="-2"/>
          <w:kern w:val="24"/>
          <w:lang w:val="fr-FR"/>
        </w:rPr>
        <w:t>M</w:t>
      </w:r>
      <w:r w:rsidRPr="00A9327E">
        <w:rPr>
          <w:rFonts w:cs="Arial"/>
          <w:spacing w:val="-2"/>
          <w:kern w:val="24"/>
          <w:lang w:val="fr-FR"/>
        </w:rPr>
        <w:t>ehrwert</w:t>
      </w:r>
      <w:proofErr w:type="spellEnd"/>
      <w:r w:rsidRPr="00A9327E">
        <w:rPr>
          <w:rFonts w:cs="Arial"/>
          <w:spacing w:val="-2"/>
          <w:kern w:val="24"/>
          <w:lang w:val="fr-FR"/>
        </w:rPr>
        <w:t xml:space="preserve"> AG) </w:t>
      </w:r>
      <w:proofErr w:type="gramStart"/>
      <w:r w:rsidRPr="00A9327E">
        <w:rPr>
          <w:rFonts w:cs="Arial"/>
          <w:spacing w:val="-2"/>
          <w:kern w:val="24"/>
          <w:lang w:val="fr-FR"/>
        </w:rPr>
        <w:t>est</w:t>
      </w:r>
      <w:proofErr w:type="gramEnd"/>
      <w:r w:rsidRPr="00A9327E">
        <w:rPr>
          <w:rFonts w:cs="Arial"/>
          <w:spacing w:val="-2"/>
          <w:kern w:val="24"/>
          <w:lang w:val="fr-FR"/>
        </w:rPr>
        <w:t xml:space="preserve"> chargée d'assurer son déroulement.</w:t>
      </w:r>
      <w:r w:rsidR="00312D39" w:rsidRPr="00A9327E">
        <w:rPr>
          <w:rFonts w:cs="Arial"/>
          <w:spacing w:val="-2"/>
          <w:kern w:val="24"/>
          <w:lang w:val="fr-FR"/>
        </w:rPr>
        <w:t xml:space="preserve"> </w:t>
      </w:r>
      <w:r w:rsidR="00D538DE" w:rsidRPr="00A9327E">
        <w:rPr>
          <w:rFonts w:cs="Arial"/>
          <w:kern w:val="24"/>
          <w:lang w:val="fr-FR"/>
        </w:rPr>
        <w:t xml:space="preserve"> </w:t>
      </w:r>
    </w:p>
    <w:p w:rsidR="00CB1241" w:rsidRPr="00A9327E" w:rsidRDefault="004E4E97" w:rsidP="004E4E97">
      <w:pPr>
        <w:pStyle w:val="Paragraphedeliste"/>
        <w:tabs>
          <w:tab w:val="left" w:pos="7650"/>
        </w:tabs>
        <w:rPr>
          <w:rFonts w:cs="Arial"/>
          <w:lang w:val="fr-FR"/>
        </w:rPr>
      </w:pPr>
      <w:r w:rsidRPr="00A9327E">
        <w:rPr>
          <w:rFonts w:cs="Arial"/>
          <w:lang w:val="fr-FR"/>
        </w:rPr>
        <w:tab/>
      </w:r>
    </w:p>
    <w:p w:rsidR="00CB1241" w:rsidRPr="00A9327E" w:rsidRDefault="00B85310" w:rsidP="00D179DC">
      <w:pPr>
        <w:pStyle w:val="Paragraphedeliste"/>
        <w:numPr>
          <w:ilvl w:val="0"/>
          <w:numId w:val="1"/>
        </w:numPr>
        <w:spacing w:after="0"/>
        <w:rPr>
          <w:rFonts w:cs="Arial"/>
          <w:kern w:val="24"/>
          <w:lang w:val="fr-FR"/>
        </w:rPr>
      </w:pPr>
      <w:r w:rsidRPr="00A9327E">
        <w:rPr>
          <w:rFonts w:cs="Arial"/>
          <w:kern w:val="24"/>
          <w:lang w:val="fr-FR"/>
        </w:rPr>
        <w:t>Seuls les clients finaux</w:t>
      </w:r>
      <w:r w:rsidR="00D179DC" w:rsidRPr="00A9327E">
        <w:rPr>
          <w:rFonts w:cs="Arial"/>
          <w:kern w:val="24"/>
          <w:lang w:val="fr-FR"/>
        </w:rPr>
        <w:t xml:space="preserve"> priv</w:t>
      </w:r>
      <w:r w:rsidRPr="00A9327E">
        <w:rPr>
          <w:rFonts w:cs="Arial"/>
          <w:kern w:val="24"/>
          <w:lang w:val="fr-FR"/>
        </w:rPr>
        <w:t>és</w:t>
      </w:r>
      <w:r w:rsidR="00D179DC" w:rsidRPr="00A9327E">
        <w:rPr>
          <w:rFonts w:cs="Arial"/>
          <w:kern w:val="24"/>
          <w:lang w:val="fr-FR"/>
        </w:rPr>
        <w:t xml:space="preserve"> </w:t>
      </w:r>
      <w:r w:rsidRPr="00A9327E">
        <w:rPr>
          <w:rFonts w:cs="Arial"/>
          <w:kern w:val="24"/>
          <w:lang w:val="fr-FR"/>
        </w:rPr>
        <w:t xml:space="preserve">ayant acheté un appareil </w:t>
      </w:r>
      <w:r w:rsidR="00F37001" w:rsidRPr="00A9327E">
        <w:rPr>
          <w:rFonts w:cs="Arial"/>
          <w:kern w:val="24"/>
          <w:lang w:val="fr-FR"/>
        </w:rPr>
        <w:t>concerné par l’offre dans l’un des pays suivants sont éligibles à participer : Allemagne</w:t>
      </w:r>
      <w:r w:rsidR="00D179DC" w:rsidRPr="00A9327E">
        <w:rPr>
          <w:rFonts w:cs="Arial"/>
          <w:kern w:val="24"/>
          <w:lang w:val="fr-FR"/>
        </w:rPr>
        <w:t>, Ital</w:t>
      </w:r>
      <w:r w:rsidR="00F37001" w:rsidRPr="00A9327E">
        <w:rPr>
          <w:rFonts w:cs="Arial"/>
          <w:kern w:val="24"/>
          <w:lang w:val="fr-FR"/>
        </w:rPr>
        <w:t>ie</w:t>
      </w:r>
      <w:r w:rsidR="00D179DC" w:rsidRPr="00A9327E">
        <w:rPr>
          <w:rFonts w:cs="Arial"/>
          <w:kern w:val="24"/>
          <w:lang w:val="fr-FR"/>
        </w:rPr>
        <w:t>, Pol</w:t>
      </w:r>
      <w:r w:rsidR="00F37001" w:rsidRPr="00A9327E">
        <w:rPr>
          <w:rFonts w:cs="Arial"/>
          <w:kern w:val="24"/>
          <w:lang w:val="fr-FR"/>
        </w:rPr>
        <w:t>og</w:t>
      </w:r>
      <w:r w:rsidR="00D179DC" w:rsidRPr="00A9327E">
        <w:rPr>
          <w:rFonts w:cs="Arial"/>
          <w:kern w:val="24"/>
          <w:lang w:val="fr-FR"/>
        </w:rPr>
        <w:t>n</w:t>
      </w:r>
      <w:r w:rsidR="00F37001" w:rsidRPr="00A9327E">
        <w:rPr>
          <w:rFonts w:cs="Arial"/>
          <w:kern w:val="24"/>
          <w:lang w:val="fr-FR"/>
        </w:rPr>
        <w:t>e</w:t>
      </w:r>
      <w:r w:rsidR="00D179DC" w:rsidRPr="00A9327E">
        <w:rPr>
          <w:rFonts w:cs="Arial"/>
          <w:kern w:val="24"/>
          <w:lang w:val="fr-FR"/>
        </w:rPr>
        <w:t>, D</w:t>
      </w:r>
      <w:r w:rsidR="00F37001" w:rsidRPr="00A9327E">
        <w:rPr>
          <w:rFonts w:cs="Arial"/>
          <w:kern w:val="24"/>
          <w:lang w:val="fr-FR"/>
        </w:rPr>
        <w:t>a</w:t>
      </w:r>
      <w:r w:rsidR="00D179DC" w:rsidRPr="00A9327E">
        <w:rPr>
          <w:rFonts w:cs="Arial"/>
          <w:kern w:val="24"/>
          <w:lang w:val="fr-FR"/>
        </w:rPr>
        <w:t>n</w:t>
      </w:r>
      <w:r w:rsidR="00F37001" w:rsidRPr="00A9327E">
        <w:rPr>
          <w:rFonts w:cs="Arial"/>
          <w:kern w:val="24"/>
          <w:lang w:val="fr-FR"/>
        </w:rPr>
        <w:t>e</w:t>
      </w:r>
      <w:r w:rsidR="00D179DC" w:rsidRPr="00A9327E">
        <w:rPr>
          <w:rFonts w:cs="Arial"/>
          <w:kern w:val="24"/>
          <w:lang w:val="fr-FR"/>
        </w:rPr>
        <w:t>mark, S</w:t>
      </w:r>
      <w:r w:rsidR="00F37001" w:rsidRPr="00A9327E">
        <w:rPr>
          <w:rFonts w:cs="Arial"/>
          <w:kern w:val="24"/>
          <w:lang w:val="fr-FR"/>
        </w:rPr>
        <w:t>uè</w:t>
      </w:r>
      <w:r w:rsidR="00D179DC" w:rsidRPr="00A9327E">
        <w:rPr>
          <w:rFonts w:cs="Arial"/>
          <w:kern w:val="24"/>
          <w:lang w:val="fr-FR"/>
        </w:rPr>
        <w:t>de, Portugal, Gr</w:t>
      </w:r>
      <w:r w:rsidR="00F37001" w:rsidRPr="00A9327E">
        <w:rPr>
          <w:rFonts w:cs="Arial"/>
          <w:kern w:val="24"/>
          <w:lang w:val="fr-FR"/>
        </w:rPr>
        <w:t>è</w:t>
      </w:r>
      <w:r w:rsidR="00D179DC" w:rsidRPr="00A9327E">
        <w:rPr>
          <w:rFonts w:cs="Arial"/>
          <w:kern w:val="24"/>
          <w:lang w:val="fr-FR"/>
        </w:rPr>
        <w:t>ce, H</w:t>
      </w:r>
      <w:r w:rsidR="00F37001" w:rsidRPr="00A9327E">
        <w:rPr>
          <w:rFonts w:cs="Arial"/>
          <w:kern w:val="24"/>
          <w:lang w:val="fr-FR"/>
        </w:rPr>
        <w:t>o</w:t>
      </w:r>
      <w:r w:rsidR="00D179DC" w:rsidRPr="00A9327E">
        <w:rPr>
          <w:rFonts w:cs="Arial"/>
          <w:kern w:val="24"/>
          <w:lang w:val="fr-FR"/>
        </w:rPr>
        <w:t>ngr</w:t>
      </w:r>
      <w:r w:rsidR="00F37001" w:rsidRPr="00A9327E">
        <w:rPr>
          <w:rFonts w:cs="Arial"/>
          <w:kern w:val="24"/>
          <w:lang w:val="fr-FR"/>
        </w:rPr>
        <w:t>ie</w:t>
      </w:r>
      <w:r w:rsidR="00D179DC" w:rsidRPr="00A9327E">
        <w:rPr>
          <w:rFonts w:cs="Arial"/>
          <w:kern w:val="24"/>
          <w:lang w:val="fr-FR"/>
        </w:rPr>
        <w:t>, C</w:t>
      </w:r>
      <w:r w:rsidR="00F37001" w:rsidRPr="00A9327E">
        <w:rPr>
          <w:rFonts w:cs="Arial"/>
          <w:kern w:val="24"/>
          <w:lang w:val="fr-FR"/>
        </w:rPr>
        <w:t>h</w:t>
      </w:r>
      <w:r w:rsidR="00D179DC" w:rsidRPr="00A9327E">
        <w:rPr>
          <w:rFonts w:cs="Arial"/>
          <w:kern w:val="24"/>
          <w:lang w:val="fr-FR"/>
        </w:rPr>
        <w:t>ypr</w:t>
      </w:r>
      <w:r w:rsidR="00F37001" w:rsidRPr="00A9327E">
        <w:rPr>
          <w:rFonts w:cs="Arial"/>
          <w:kern w:val="24"/>
          <w:lang w:val="fr-FR"/>
        </w:rPr>
        <w:t>e</w:t>
      </w:r>
      <w:r w:rsidR="00D179DC" w:rsidRPr="00A9327E">
        <w:rPr>
          <w:rFonts w:cs="Arial"/>
          <w:kern w:val="24"/>
          <w:lang w:val="fr-FR"/>
        </w:rPr>
        <w:t>, Malt</w:t>
      </w:r>
      <w:r w:rsidR="00F37001" w:rsidRPr="00A9327E">
        <w:rPr>
          <w:rFonts w:cs="Arial"/>
          <w:kern w:val="24"/>
          <w:lang w:val="fr-FR"/>
        </w:rPr>
        <w:t>e</w:t>
      </w:r>
      <w:r w:rsidR="00D179DC" w:rsidRPr="00A9327E">
        <w:rPr>
          <w:rFonts w:cs="Arial"/>
          <w:kern w:val="24"/>
          <w:lang w:val="fr-FR"/>
        </w:rPr>
        <w:t xml:space="preserve">, </w:t>
      </w:r>
      <w:r w:rsidR="00F37001" w:rsidRPr="00A9327E">
        <w:rPr>
          <w:rFonts w:cs="Arial"/>
          <w:kern w:val="24"/>
          <w:lang w:val="fr-FR"/>
        </w:rPr>
        <w:t>Royaume-</w:t>
      </w:r>
      <w:r w:rsidR="00D179DC" w:rsidRPr="00A9327E">
        <w:rPr>
          <w:rFonts w:cs="Arial"/>
          <w:kern w:val="24"/>
          <w:lang w:val="fr-FR"/>
        </w:rPr>
        <w:t>Uni, Irland</w:t>
      </w:r>
      <w:r w:rsidR="00F37001" w:rsidRPr="00A9327E">
        <w:rPr>
          <w:rFonts w:cs="Arial"/>
          <w:kern w:val="24"/>
          <w:lang w:val="fr-FR"/>
        </w:rPr>
        <w:t>e</w:t>
      </w:r>
      <w:r w:rsidR="00D179DC" w:rsidRPr="00A9327E">
        <w:rPr>
          <w:rFonts w:cs="Arial"/>
          <w:kern w:val="24"/>
          <w:lang w:val="fr-FR"/>
        </w:rPr>
        <w:t>, France, Autri</w:t>
      </w:r>
      <w:r w:rsidR="00F37001" w:rsidRPr="00A9327E">
        <w:rPr>
          <w:rFonts w:cs="Arial"/>
          <w:kern w:val="24"/>
          <w:lang w:val="fr-FR"/>
        </w:rPr>
        <w:t>che</w:t>
      </w:r>
      <w:r w:rsidR="00D179DC" w:rsidRPr="00A9327E">
        <w:rPr>
          <w:rFonts w:cs="Arial"/>
          <w:kern w:val="24"/>
          <w:lang w:val="fr-FR"/>
        </w:rPr>
        <w:t>, Bulgari</w:t>
      </w:r>
      <w:r w:rsidR="00F37001" w:rsidRPr="00A9327E">
        <w:rPr>
          <w:rFonts w:cs="Arial"/>
          <w:kern w:val="24"/>
          <w:lang w:val="fr-FR"/>
        </w:rPr>
        <w:t>e</w:t>
      </w:r>
      <w:r w:rsidR="00D179DC" w:rsidRPr="00A9327E">
        <w:rPr>
          <w:rFonts w:cs="Arial"/>
          <w:kern w:val="24"/>
          <w:lang w:val="fr-FR"/>
        </w:rPr>
        <w:t xml:space="preserve">, </w:t>
      </w:r>
      <w:r w:rsidR="00F37001" w:rsidRPr="00A9327E">
        <w:rPr>
          <w:rFonts w:cs="Arial"/>
          <w:kern w:val="24"/>
          <w:lang w:val="fr-FR"/>
        </w:rPr>
        <w:t>Suisse, Pays-Bas, Belgique</w:t>
      </w:r>
      <w:r w:rsidR="00D179DC" w:rsidRPr="00A9327E">
        <w:rPr>
          <w:rFonts w:cs="Arial"/>
          <w:kern w:val="24"/>
          <w:lang w:val="fr-FR"/>
        </w:rPr>
        <w:t>, Finland</w:t>
      </w:r>
      <w:r w:rsidR="00F37001" w:rsidRPr="00A9327E">
        <w:rPr>
          <w:rFonts w:cs="Arial"/>
          <w:kern w:val="24"/>
          <w:lang w:val="fr-FR"/>
        </w:rPr>
        <w:t>e</w:t>
      </w:r>
      <w:r w:rsidR="00D179DC" w:rsidRPr="00A9327E">
        <w:rPr>
          <w:rFonts w:cs="Arial"/>
          <w:kern w:val="24"/>
          <w:lang w:val="fr-FR"/>
        </w:rPr>
        <w:t>, Croati</w:t>
      </w:r>
      <w:r w:rsidR="00F37001" w:rsidRPr="00A9327E">
        <w:rPr>
          <w:rFonts w:cs="Arial"/>
          <w:kern w:val="24"/>
          <w:lang w:val="fr-FR"/>
        </w:rPr>
        <w:t>e</w:t>
      </w:r>
      <w:r w:rsidR="00D179DC" w:rsidRPr="00A9327E">
        <w:rPr>
          <w:rFonts w:cs="Arial"/>
          <w:kern w:val="24"/>
          <w:lang w:val="fr-FR"/>
        </w:rPr>
        <w:t>, Luxembourg, Lituani</w:t>
      </w:r>
      <w:r w:rsidR="00F37001" w:rsidRPr="00A9327E">
        <w:rPr>
          <w:rFonts w:cs="Arial"/>
          <w:kern w:val="24"/>
          <w:lang w:val="fr-FR"/>
        </w:rPr>
        <w:t>e</w:t>
      </w:r>
      <w:r w:rsidR="00D179DC" w:rsidRPr="00A9327E">
        <w:rPr>
          <w:rFonts w:cs="Arial"/>
          <w:kern w:val="24"/>
          <w:lang w:val="fr-FR"/>
        </w:rPr>
        <w:t>, L</w:t>
      </w:r>
      <w:r w:rsidR="00F37001" w:rsidRPr="00A9327E">
        <w:rPr>
          <w:rFonts w:cs="Arial"/>
          <w:kern w:val="24"/>
          <w:lang w:val="fr-FR"/>
        </w:rPr>
        <w:t>ettonie</w:t>
      </w:r>
      <w:r w:rsidR="00D179DC" w:rsidRPr="00A9327E">
        <w:rPr>
          <w:rFonts w:cs="Arial"/>
          <w:kern w:val="24"/>
          <w:lang w:val="fr-FR"/>
        </w:rPr>
        <w:t>, Estoni</w:t>
      </w:r>
      <w:r w:rsidR="00F37001" w:rsidRPr="00A9327E">
        <w:rPr>
          <w:rFonts w:cs="Arial"/>
          <w:kern w:val="24"/>
          <w:lang w:val="fr-FR"/>
        </w:rPr>
        <w:t>e</w:t>
      </w:r>
      <w:r w:rsidR="00D179DC" w:rsidRPr="00A9327E">
        <w:rPr>
          <w:rFonts w:cs="Arial"/>
          <w:kern w:val="24"/>
          <w:lang w:val="fr-FR"/>
        </w:rPr>
        <w:t>, R</w:t>
      </w:r>
      <w:r w:rsidR="00F37001" w:rsidRPr="00A9327E">
        <w:rPr>
          <w:rFonts w:cs="Arial"/>
          <w:kern w:val="24"/>
          <w:lang w:val="fr-FR"/>
        </w:rPr>
        <w:t>é</w:t>
      </w:r>
      <w:r w:rsidR="00D179DC" w:rsidRPr="00A9327E">
        <w:rPr>
          <w:rFonts w:cs="Arial"/>
          <w:kern w:val="24"/>
          <w:lang w:val="fr-FR"/>
        </w:rPr>
        <w:t>publi</w:t>
      </w:r>
      <w:r w:rsidR="00F37001" w:rsidRPr="00A9327E">
        <w:rPr>
          <w:rFonts w:cs="Arial"/>
          <w:kern w:val="24"/>
          <w:lang w:val="fr-FR"/>
        </w:rPr>
        <w:t>que Tchèque</w:t>
      </w:r>
      <w:r w:rsidR="00D179DC" w:rsidRPr="00A9327E">
        <w:rPr>
          <w:rFonts w:cs="Arial"/>
          <w:kern w:val="24"/>
          <w:lang w:val="fr-FR"/>
        </w:rPr>
        <w:t>, Ro</w:t>
      </w:r>
      <w:r w:rsidR="00F37001" w:rsidRPr="00A9327E">
        <w:rPr>
          <w:rFonts w:cs="Arial"/>
          <w:kern w:val="24"/>
          <w:lang w:val="fr-FR"/>
        </w:rPr>
        <w:t>u</w:t>
      </w:r>
      <w:r w:rsidR="00D179DC" w:rsidRPr="00A9327E">
        <w:rPr>
          <w:rFonts w:cs="Arial"/>
          <w:kern w:val="24"/>
          <w:lang w:val="fr-FR"/>
        </w:rPr>
        <w:t>mani</w:t>
      </w:r>
      <w:r w:rsidR="00F37001" w:rsidRPr="00A9327E">
        <w:rPr>
          <w:rFonts w:cs="Arial"/>
          <w:kern w:val="24"/>
          <w:lang w:val="fr-FR"/>
        </w:rPr>
        <w:t>e</w:t>
      </w:r>
      <w:r w:rsidR="00D179DC" w:rsidRPr="00A9327E">
        <w:rPr>
          <w:rFonts w:cs="Arial"/>
          <w:kern w:val="24"/>
          <w:lang w:val="fr-FR"/>
        </w:rPr>
        <w:t>, Slova</w:t>
      </w:r>
      <w:r w:rsidR="00F37001" w:rsidRPr="00A9327E">
        <w:rPr>
          <w:rFonts w:cs="Arial"/>
          <w:kern w:val="24"/>
          <w:lang w:val="fr-FR"/>
        </w:rPr>
        <w:t>quie et</w:t>
      </w:r>
      <w:r w:rsidR="00D179DC" w:rsidRPr="00A9327E">
        <w:rPr>
          <w:rFonts w:cs="Arial"/>
          <w:kern w:val="24"/>
          <w:lang w:val="fr-FR"/>
        </w:rPr>
        <w:t xml:space="preserve"> Slov</w:t>
      </w:r>
      <w:r w:rsidR="00F37001" w:rsidRPr="00A9327E">
        <w:rPr>
          <w:rFonts w:cs="Arial"/>
          <w:kern w:val="24"/>
          <w:lang w:val="fr-FR"/>
        </w:rPr>
        <w:t>é</w:t>
      </w:r>
      <w:r w:rsidR="00D179DC" w:rsidRPr="00A9327E">
        <w:rPr>
          <w:rFonts w:cs="Arial"/>
          <w:kern w:val="24"/>
          <w:lang w:val="fr-FR"/>
        </w:rPr>
        <w:t>ni</w:t>
      </w:r>
      <w:r w:rsidR="00F37001" w:rsidRPr="00A9327E">
        <w:rPr>
          <w:rFonts w:cs="Arial"/>
          <w:kern w:val="24"/>
          <w:lang w:val="fr-FR"/>
        </w:rPr>
        <w:t>e</w:t>
      </w:r>
      <w:r w:rsidR="00D179DC" w:rsidRPr="00A9327E">
        <w:rPr>
          <w:rFonts w:cs="Arial"/>
          <w:kern w:val="24"/>
          <w:lang w:val="fr-FR"/>
        </w:rPr>
        <w:t>.</w:t>
      </w:r>
      <w:r w:rsidR="00D179DC" w:rsidRPr="00A9327E">
        <w:rPr>
          <w:rFonts w:cs="Arial"/>
          <w:kern w:val="24"/>
          <w:lang w:val="fr-FR"/>
        </w:rPr>
        <w:br/>
      </w:r>
      <w:r w:rsidR="00D179DC" w:rsidRPr="00A9327E">
        <w:rPr>
          <w:rFonts w:cs="Arial"/>
          <w:lang w:val="fr-FR"/>
        </w:rPr>
        <w:br/>
      </w:r>
      <w:r w:rsidR="007A7323" w:rsidRPr="00A9327E">
        <w:rPr>
          <w:rFonts w:cs="Arial"/>
          <w:kern w:val="24"/>
          <w:lang w:val="fr-FR"/>
        </w:rPr>
        <w:t>Les p</w:t>
      </w:r>
      <w:r w:rsidR="00D179DC" w:rsidRPr="00A9327E">
        <w:rPr>
          <w:rFonts w:cs="Arial"/>
          <w:kern w:val="24"/>
          <w:lang w:val="fr-FR"/>
        </w:rPr>
        <w:t xml:space="preserve">articipants </w:t>
      </w:r>
      <w:r w:rsidR="007A7323" w:rsidRPr="00A9327E">
        <w:rPr>
          <w:rFonts w:cs="Arial"/>
          <w:kern w:val="24"/>
          <w:lang w:val="fr-FR"/>
        </w:rPr>
        <w:t xml:space="preserve">doivent aussi détenir un compte en banque valide à l’intérieur de la zone </w:t>
      </w:r>
      <w:r w:rsidR="00D179DC" w:rsidRPr="00A9327E">
        <w:rPr>
          <w:rFonts w:cs="Arial"/>
          <w:kern w:val="24"/>
          <w:lang w:val="fr-FR"/>
        </w:rPr>
        <w:t>SEPA (</w:t>
      </w:r>
      <w:r w:rsidR="007A7323" w:rsidRPr="00A9327E">
        <w:rPr>
          <w:rFonts w:cs="Arial"/>
          <w:kern w:val="24"/>
          <w:lang w:val="fr-FR"/>
        </w:rPr>
        <w:t>pays de l’Union Européenne</w:t>
      </w:r>
      <w:r w:rsidR="00D179DC" w:rsidRPr="00A9327E">
        <w:rPr>
          <w:rFonts w:cs="Arial"/>
          <w:kern w:val="24"/>
          <w:lang w:val="fr-FR"/>
        </w:rPr>
        <w:t xml:space="preserve">, </w:t>
      </w:r>
      <w:r w:rsidR="00947F44" w:rsidRPr="00A9327E">
        <w:rPr>
          <w:rFonts w:cs="Arial"/>
          <w:kern w:val="24"/>
          <w:lang w:val="fr-FR"/>
        </w:rPr>
        <w:t>les états de l’Espace Économique Européen</w:t>
      </w:r>
      <w:r w:rsidR="000C1839" w:rsidRPr="00A9327E">
        <w:rPr>
          <w:rFonts w:cs="Arial"/>
          <w:kern w:val="24"/>
          <w:lang w:val="fr-FR"/>
        </w:rPr>
        <w:t xml:space="preserve"> du </w:t>
      </w:r>
      <w:r w:rsidR="00D179DC" w:rsidRPr="00A9327E">
        <w:rPr>
          <w:rFonts w:cs="Arial"/>
          <w:kern w:val="24"/>
          <w:lang w:val="fr-FR"/>
        </w:rPr>
        <w:t xml:space="preserve">Liechtenstein, </w:t>
      </w:r>
      <w:r w:rsidR="000C1839" w:rsidRPr="00A9327E">
        <w:rPr>
          <w:rFonts w:cs="Arial"/>
          <w:kern w:val="24"/>
          <w:lang w:val="fr-FR"/>
        </w:rPr>
        <w:t xml:space="preserve">de </w:t>
      </w:r>
      <w:r w:rsidR="00D179DC" w:rsidRPr="00A9327E">
        <w:rPr>
          <w:rFonts w:cs="Arial"/>
          <w:kern w:val="24"/>
          <w:lang w:val="fr-FR"/>
        </w:rPr>
        <w:t>Nor</w:t>
      </w:r>
      <w:r w:rsidR="000C1839" w:rsidRPr="00A9327E">
        <w:rPr>
          <w:rFonts w:cs="Arial"/>
          <w:kern w:val="24"/>
          <w:lang w:val="fr-FR"/>
        </w:rPr>
        <w:t>vège et d’Islande, ainsi que la Suisse,</w:t>
      </w:r>
      <w:r w:rsidR="00D179DC" w:rsidRPr="00A9327E">
        <w:rPr>
          <w:rFonts w:cs="Arial"/>
          <w:kern w:val="24"/>
          <w:lang w:val="fr-FR"/>
        </w:rPr>
        <w:t xml:space="preserve"> Monaco </w:t>
      </w:r>
      <w:r w:rsidR="000C1839" w:rsidRPr="00A9327E">
        <w:rPr>
          <w:rFonts w:cs="Arial"/>
          <w:kern w:val="24"/>
          <w:lang w:val="fr-FR"/>
        </w:rPr>
        <w:t>et</w:t>
      </w:r>
      <w:r w:rsidR="00D179DC" w:rsidRPr="00A9327E">
        <w:rPr>
          <w:rFonts w:cs="Arial"/>
          <w:kern w:val="24"/>
          <w:lang w:val="fr-FR"/>
        </w:rPr>
        <w:t xml:space="preserve"> Sa</w:t>
      </w:r>
      <w:r w:rsidR="000C1839" w:rsidRPr="00A9327E">
        <w:rPr>
          <w:rFonts w:cs="Arial"/>
          <w:kern w:val="24"/>
          <w:lang w:val="fr-FR"/>
        </w:rPr>
        <w:t>i</w:t>
      </w:r>
      <w:r w:rsidR="00D179DC" w:rsidRPr="00A9327E">
        <w:rPr>
          <w:rFonts w:cs="Arial"/>
          <w:kern w:val="24"/>
          <w:lang w:val="fr-FR"/>
        </w:rPr>
        <w:t>n</w:t>
      </w:r>
      <w:r w:rsidR="000C1839" w:rsidRPr="00A9327E">
        <w:rPr>
          <w:rFonts w:cs="Arial"/>
          <w:kern w:val="24"/>
          <w:lang w:val="fr-FR"/>
        </w:rPr>
        <w:t>t-</w:t>
      </w:r>
      <w:r w:rsidR="00D179DC" w:rsidRPr="00A9327E">
        <w:rPr>
          <w:rFonts w:cs="Arial"/>
          <w:kern w:val="24"/>
          <w:lang w:val="fr-FR"/>
        </w:rPr>
        <w:t xml:space="preserve">Marin). </w:t>
      </w:r>
      <w:r w:rsidR="000C1839" w:rsidRPr="00A9327E">
        <w:rPr>
          <w:rFonts w:cs="Arial"/>
          <w:kern w:val="24"/>
          <w:lang w:val="fr-FR"/>
        </w:rPr>
        <w:t>Les p</w:t>
      </w:r>
      <w:r w:rsidR="00D179DC" w:rsidRPr="00A9327E">
        <w:rPr>
          <w:rFonts w:cs="Arial"/>
          <w:kern w:val="24"/>
          <w:lang w:val="fr-FR"/>
        </w:rPr>
        <w:t xml:space="preserve">articipants </w:t>
      </w:r>
      <w:r w:rsidR="000C1839" w:rsidRPr="00A9327E">
        <w:rPr>
          <w:rFonts w:cs="Arial"/>
          <w:kern w:val="24"/>
          <w:lang w:val="fr-FR"/>
        </w:rPr>
        <w:t>doivent être âgés d’au moins</w:t>
      </w:r>
      <w:r w:rsidR="00D179DC" w:rsidRPr="00A9327E">
        <w:rPr>
          <w:rFonts w:cs="Arial"/>
          <w:kern w:val="24"/>
          <w:lang w:val="fr-FR"/>
        </w:rPr>
        <w:t xml:space="preserve"> 18 </w:t>
      </w:r>
      <w:r w:rsidR="000C1839" w:rsidRPr="00A9327E">
        <w:rPr>
          <w:rFonts w:cs="Arial"/>
          <w:kern w:val="24"/>
          <w:lang w:val="fr-FR"/>
        </w:rPr>
        <w:t>ans.</w:t>
      </w:r>
    </w:p>
    <w:p w:rsidR="00D179DC" w:rsidRPr="00A9327E" w:rsidRDefault="00D179DC" w:rsidP="00712D96">
      <w:pPr>
        <w:pStyle w:val="Paragraphedeliste"/>
        <w:spacing w:after="0"/>
        <w:rPr>
          <w:rFonts w:cs="Arial"/>
          <w:lang w:val="fr-FR"/>
        </w:rPr>
      </w:pPr>
    </w:p>
    <w:p w:rsidR="003E08B4" w:rsidRPr="00A9327E" w:rsidRDefault="004E4E97" w:rsidP="004E4E97">
      <w:pPr>
        <w:pStyle w:val="Paragraphedeliste"/>
        <w:numPr>
          <w:ilvl w:val="0"/>
          <w:numId w:val="1"/>
        </w:numPr>
        <w:spacing w:after="0"/>
        <w:rPr>
          <w:rFonts w:cs="Arial"/>
          <w:lang w:val="fr-FR"/>
        </w:rPr>
      </w:pPr>
      <w:r w:rsidRPr="00A9327E">
        <w:rPr>
          <w:rFonts w:cs="Arial"/>
          <w:spacing w:val="-3"/>
          <w:kern w:val="24"/>
          <w:lang w:val="fr-FR"/>
        </w:rPr>
        <w:t xml:space="preserve">Les collaborateurs de YAMAHA, leurs proches, de même que toute personne associée à la  conception et à la réalisation de l'action, ne sont pas autorisés à y participer. Les grossistes et les détaillants en sont également exclus-  même si c'est au nom de communautés d'utilisateurs finaux. Les </w:t>
      </w:r>
      <w:r w:rsidR="00111E8D">
        <w:rPr>
          <w:rFonts w:cs="Arial"/>
          <w:spacing w:val="-3"/>
          <w:kern w:val="24"/>
          <w:lang w:val="fr-FR"/>
        </w:rPr>
        <w:t>ventes et achats à titre privé,</w:t>
      </w:r>
      <w:r w:rsidRPr="00A9327E">
        <w:rPr>
          <w:rFonts w:cs="Arial"/>
          <w:spacing w:val="-3"/>
          <w:kern w:val="24"/>
          <w:lang w:val="fr-FR"/>
        </w:rPr>
        <w:t xml:space="preserve"> de même que les ventes et achats effectués par le biais de sites d'enchères en li</w:t>
      </w:r>
      <w:r w:rsidR="00111E8D">
        <w:rPr>
          <w:rFonts w:cs="Arial"/>
          <w:spacing w:val="-3"/>
          <w:kern w:val="24"/>
          <w:lang w:val="fr-FR"/>
        </w:rPr>
        <w:t>gne (eBay) et les ventes/achats</w:t>
      </w:r>
      <w:r w:rsidRPr="00A9327E">
        <w:rPr>
          <w:rFonts w:cs="Arial"/>
          <w:spacing w:val="-3"/>
          <w:kern w:val="24"/>
          <w:lang w:val="fr-FR"/>
        </w:rPr>
        <w:t xml:space="preserve"> d'appareils d'occasion sont eux aussi exclus.</w:t>
      </w:r>
    </w:p>
    <w:p w:rsidR="00712D96" w:rsidRPr="00A9327E" w:rsidRDefault="00712D96" w:rsidP="00712D96">
      <w:pPr>
        <w:spacing w:after="0"/>
        <w:rPr>
          <w:rFonts w:cs="Arial"/>
          <w:lang w:val="fr-FR"/>
        </w:rPr>
      </w:pPr>
    </w:p>
    <w:p w:rsidR="009E5AC5" w:rsidRPr="00A9327E" w:rsidRDefault="004E4E97" w:rsidP="004E4E97">
      <w:pPr>
        <w:pStyle w:val="NormalWeb"/>
        <w:numPr>
          <w:ilvl w:val="0"/>
          <w:numId w:val="1"/>
        </w:numPr>
        <w:spacing w:before="0" w:beforeAutospacing="0" w:after="0" w:afterAutospacing="0" w:line="261" w:lineRule="auto"/>
        <w:ind w:right="14"/>
        <w:jc w:val="both"/>
        <w:rPr>
          <w:rFonts w:asciiTheme="minorHAnsi" w:hAnsiTheme="minorHAnsi" w:cs="Arial"/>
          <w:kern w:val="24"/>
          <w:sz w:val="22"/>
          <w:szCs w:val="22"/>
          <w:lang w:val="fr-FR"/>
        </w:rPr>
      </w:pPr>
      <w:r w:rsidRPr="00A9327E">
        <w:rPr>
          <w:rFonts w:asciiTheme="minorHAnsi" w:hAnsiTheme="minorHAnsi" w:cs="Arial"/>
          <w:spacing w:val="-2"/>
          <w:kern w:val="24"/>
          <w:sz w:val="22"/>
          <w:szCs w:val="22"/>
          <w:lang w:val="fr-FR"/>
        </w:rPr>
        <w:t xml:space="preserve">Déroulement de la promotion : les clients ayant acheté pendant la durée de cette promotion un des appareils proposés chez l'un des  revendeurs </w:t>
      </w:r>
      <w:r w:rsidR="00AB1009" w:rsidRPr="00A9327E">
        <w:rPr>
          <w:rFonts w:asciiTheme="minorHAnsi" w:hAnsiTheme="minorHAnsi" w:cs="Arial"/>
          <w:spacing w:val="-2"/>
          <w:kern w:val="24"/>
          <w:sz w:val="22"/>
          <w:szCs w:val="22"/>
          <w:lang w:val="fr-FR"/>
        </w:rPr>
        <w:t xml:space="preserve">Yamaha </w:t>
      </w:r>
      <w:r w:rsidRPr="00A9327E">
        <w:rPr>
          <w:rFonts w:asciiTheme="minorHAnsi" w:hAnsiTheme="minorHAnsi" w:cs="Arial"/>
          <w:spacing w:val="-2"/>
          <w:kern w:val="24"/>
          <w:sz w:val="22"/>
          <w:szCs w:val="22"/>
          <w:lang w:val="fr-FR"/>
        </w:rPr>
        <w:t>participants</w:t>
      </w:r>
      <w:r w:rsidR="00AB1009" w:rsidRPr="00A9327E">
        <w:rPr>
          <w:rFonts w:asciiTheme="minorHAnsi" w:hAnsiTheme="minorHAnsi" w:cs="Arial"/>
          <w:spacing w:val="-2"/>
          <w:kern w:val="24"/>
          <w:sz w:val="22"/>
          <w:szCs w:val="22"/>
          <w:lang w:val="fr-FR"/>
        </w:rPr>
        <w:t>,</w:t>
      </w:r>
      <w:r w:rsidRPr="00A9327E">
        <w:rPr>
          <w:rFonts w:asciiTheme="minorHAnsi" w:hAnsiTheme="minorHAnsi" w:cs="Arial"/>
          <w:spacing w:val="-2"/>
          <w:kern w:val="24"/>
          <w:sz w:val="22"/>
          <w:szCs w:val="22"/>
          <w:lang w:val="fr-FR"/>
        </w:rPr>
        <w:t xml:space="preserve"> dans les pays bénéficiant de la promotion pendant la période d'action</w:t>
      </w:r>
      <w:r w:rsidR="00AB1009" w:rsidRPr="00A9327E">
        <w:rPr>
          <w:rFonts w:asciiTheme="minorHAnsi" w:hAnsiTheme="minorHAnsi" w:cs="Arial"/>
          <w:spacing w:val="-2"/>
          <w:kern w:val="24"/>
          <w:sz w:val="22"/>
          <w:szCs w:val="22"/>
          <w:lang w:val="fr-FR"/>
        </w:rPr>
        <w:t>,</w:t>
      </w:r>
      <w:r w:rsidRPr="00A9327E">
        <w:rPr>
          <w:rFonts w:asciiTheme="minorHAnsi" w:hAnsiTheme="minorHAnsi" w:cs="Arial"/>
          <w:spacing w:val="-2"/>
          <w:kern w:val="24"/>
          <w:sz w:val="22"/>
          <w:szCs w:val="22"/>
          <w:lang w:val="fr-FR"/>
        </w:rPr>
        <w:t xml:space="preserve"> recevront un </w:t>
      </w:r>
      <w:r w:rsidR="00AB1009" w:rsidRPr="00A9327E">
        <w:rPr>
          <w:rFonts w:asciiTheme="minorHAnsi" w:hAnsiTheme="minorHAnsi" w:cs="Arial"/>
          <w:spacing w:val="-2"/>
          <w:kern w:val="24"/>
          <w:sz w:val="22"/>
          <w:szCs w:val="22"/>
          <w:lang w:val="fr-FR"/>
        </w:rPr>
        <w:t>remboursement</w:t>
      </w:r>
      <w:r w:rsidRPr="00A9327E">
        <w:rPr>
          <w:rFonts w:asciiTheme="minorHAnsi" w:hAnsiTheme="minorHAnsi" w:cs="Arial"/>
          <w:spacing w:val="-2"/>
          <w:kern w:val="24"/>
          <w:sz w:val="22"/>
          <w:szCs w:val="22"/>
          <w:lang w:val="fr-FR"/>
        </w:rPr>
        <w:t xml:space="preserve"> du montant </w:t>
      </w:r>
      <w:r w:rsidR="00AB1009" w:rsidRPr="00A9327E">
        <w:rPr>
          <w:rFonts w:asciiTheme="minorHAnsi" w:hAnsiTheme="minorHAnsi" w:cs="Arial"/>
          <w:spacing w:val="-2"/>
          <w:kern w:val="24"/>
          <w:sz w:val="22"/>
          <w:szCs w:val="22"/>
          <w:lang w:val="fr-FR"/>
        </w:rPr>
        <w:t xml:space="preserve">en euros </w:t>
      </w:r>
      <w:r w:rsidR="00111E8D">
        <w:rPr>
          <w:rFonts w:asciiTheme="minorHAnsi" w:hAnsiTheme="minorHAnsi" w:cs="Arial"/>
          <w:spacing w:val="-2"/>
          <w:kern w:val="24"/>
          <w:sz w:val="22"/>
          <w:szCs w:val="22"/>
          <w:lang w:val="fr-FR"/>
        </w:rPr>
        <w:t>indiqué dans l'aperçu ci-joint.</w:t>
      </w:r>
    </w:p>
    <w:p w:rsidR="006D7D76" w:rsidRPr="00A9327E" w:rsidRDefault="006D7D76" w:rsidP="006D7D76">
      <w:pPr>
        <w:pStyle w:val="Paragraphedeliste"/>
        <w:rPr>
          <w:rFonts w:cs="Arial"/>
          <w:kern w:val="24"/>
          <w:lang w:val="fr-FR"/>
        </w:rPr>
      </w:pPr>
    </w:p>
    <w:p w:rsidR="00D179DC" w:rsidRPr="00A9327E" w:rsidRDefault="004E4E97" w:rsidP="00D179DC">
      <w:pPr>
        <w:pStyle w:val="NormalWeb"/>
        <w:numPr>
          <w:ilvl w:val="0"/>
          <w:numId w:val="1"/>
        </w:numPr>
        <w:spacing w:before="0" w:beforeAutospacing="0" w:after="0" w:afterAutospacing="0" w:line="261" w:lineRule="auto"/>
        <w:ind w:right="14"/>
        <w:rPr>
          <w:rFonts w:asciiTheme="minorHAnsi" w:hAnsiTheme="minorHAnsi" w:cs="Arial"/>
          <w:kern w:val="24"/>
          <w:sz w:val="22"/>
          <w:szCs w:val="22"/>
          <w:lang w:val="fr-FR"/>
        </w:rPr>
      </w:pPr>
      <w:r w:rsidRPr="00A9327E">
        <w:rPr>
          <w:rFonts w:asciiTheme="minorHAnsi" w:hAnsiTheme="minorHAnsi" w:cs="Arial"/>
          <w:kern w:val="24"/>
          <w:sz w:val="22"/>
          <w:szCs w:val="22"/>
          <w:lang w:val="fr-FR"/>
        </w:rPr>
        <w:t xml:space="preserve">La liste des </w:t>
      </w:r>
      <w:r w:rsidR="00111E8D">
        <w:rPr>
          <w:rFonts w:asciiTheme="minorHAnsi" w:hAnsiTheme="minorHAnsi" w:cs="Arial"/>
          <w:kern w:val="24"/>
          <w:sz w:val="22"/>
          <w:szCs w:val="22"/>
          <w:lang w:val="fr-FR"/>
        </w:rPr>
        <w:t>revendeurs</w:t>
      </w:r>
      <w:r w:rsidRPr="00A9327E">
        <w:rPr>
          <w:rFonts w:asciiTheme="minorHAnsi" w:hAnsiTheme="minorHAnsi" w:cs="Arial"/>
          <w:kern w:val="24"/>
          <w:sz w:val="22"/>
          <w:szCs w:val="22"/>
          <w:lang w:val="fr-FR"/>
        </w:rPr>
        <w:t xml:space="preserve"> participant à cette action est aff</w:t>
      </w:r>
      <w:r w:rsidR="00D179DC" w:rsidRPr="00A9327E">
        <w:rPr>
          <w:rFonts w:asciiTheme="minorHAnsi" w:hAnsiTheme="minorHAnsi" w:cs="Arial"/>
          <w:kern w:val="24"/>
          <w:sz w:val="22"/>
          <w:szCs w:val="22"/>
          <w:lang w:val="fr-FR"/>
        </w:rPr>
        <w:t xml:space="preserve">ichable sur le site de celle-ci </w:t>
      </w:r>
      <w:hyperlink r:id="rId8" w:history="1">
        <w:r w:rsidR="004E2960" w:rsidRPr="00A9327E">
          <w:rPr>
            <w:rStyle w:val="Lienhypertexte"/>
            <w:rFonts w:asciiTheme="minorHAnsi" w:hAnsiTheme="minorHAnsi" w:cs="Arial"/>
            <w:b/>
            <w:color w:val="auto"/>
            <w:kern w:val="24"/>
            <w:sz w:val="22"/>
            <w:szCs w:val="22"/>
            <w:lang w:val="fr-FR"/>
          </w:rPr>
          <w:t>http://www.stagepas-cashback.com</w:t>
        </w:r>
      </w:hyperlink>
      <w:r w:rsidR="001E5F51" w:rsidRPr="00A9327E">
        <w:rPr>
          <w:rFonts w:asciiTheme="minorHAnsi" w:hAnsiTheme="minorHAnsi"/>
          <w:sz w:val="22"/>
          <w:szCs w:val="22"/>
          <w:lang w:val="fr-FR"/>
        </w:rPr>
        <w:t>.</w:t>
      </w:r>
      <w:r w:rsidR="00D179DC" w:rsidRPr="00A9327E">
        <w:rPr>
          <w:rFonts w:asciiTheme="minorHAnsi" w:hAnsiTheme="minorHAnsi"/>
          <w:sz w:val="22"/>
          <w:szCs w:val="22"/>
          <w:lang w:val="fr-FR"/>
        </w:rPr>
        <w:br/>
      </w:r>
    </w:p>
    <w:p w:rsidR="00D179DC" w:rsidRPr="00A9327E" w:rsidRDefault="00D179DC" w:rsidP="00D179DC">
      <w:pPr>
        <w:pStyle w:val="Paragraphedeliste"/>
        <w:rPr>
          <w:lang w:val="fr-FR"/>
        </w:rPr>
      </w:pPr>
    </w:p>
    <w:p w:rsidR="00D179DC" w:rsidRPr="00A9327E" w:rsidRDefault="000C1839" w:rsidP="00D179DC">
      <w:pPr>
        <w:pStyle w:val="NormalWeb"/>
        <w:numPr>
          <w:ilvl w:val="0"/>
          <w:numId w:val="1"/>
        </w:numPr>
        <w:spacing w:before="0" w:beforeAutospacing="0" w:after="0" w:afterAutospacing="0" w:line="261" w:lineRule="auto"/>
        <w:ind w:right="14"/>
        <w:rPr>
          <w:rFonts w:asciiTheme="minorHAnsi" w:hAnsiTheme="minorHAnsi" w:cs="Arial"/>
          <w:kern w:val="24"/>
          <w:sz w:val="22"/>
          <w:szCs w:val="22"/>
          <w:lang w:val="fr-FR"/>
        </w:rPr>
      </w:pPr>
      <w:r w:rsidRPr="00A9327E">
        <w:rPr>
          <w:rFonts w:asciiTheme="minorHAnsi" w:hAnsiTheme="minorHAnsi" w:cs="Arial"/>
          <w:spacing w:val="-3"/>
          <w:kern w:val="24"/>
          <w:sz w:val="22"/>
          <w:szCs w:val="22"/>
          <w:lang w:val="fr-FR"/>
        </w:rPr>
        <w:t>P</w:t>
      </w:r>
      <w:r w:rsidR="00D179DC" w:rsidRPr="00A9327E">
        <w:rPr>
          <w:rFonts w:asciiTheme="minorHAnsi" w:hAnsiTheme="minorHAnsi" w:cs="Arial"/>
          <w:spacing w:val="-3"/>
          <w:kern w:val="24"/>
          <w:sz w:val="22"/>
          <w:szCs w:val="22"/>
          <w:lang w:val="fr-FR"/>
        </w:rPr>
        <w:t>o</w:t>
      </w:r>
      <w:r w:rsidRPr="00A9327E">
        <w:rPr>
          <w:rFonts w:asciiTheme="minorHAnsi" w:hAnsiTheme="minorHAnsi" w:cs="Arial"/>
          <w:spacing w:val="-3"/>
          <w:kern w:val="24"/>
          <w:sz w:val="22"/>
          <w:szCs w:val="22"/>
          <w:lang w:val="fr-FR"/>
        </w:rPr>
        <w:t>u</w:t>
      </w:r>
      <w:r w:rsidR="00D179DC" w:rsidRPr="00A9327E">
        <w:rPr>
          <w:rFonts w:asciiTheme="minorHAnsi" w:hAnsiTheme="minorHAnsi" w:cs="Arial"/>
          <w:spacing w:val="-3"/>
          <w:kern w:val="24"/>
          <w:sz w:val="22"/>
          <w:szCs w:val="22"/>
          <w:lang w:val="fr-FR"/>
        </w:rPr>
        <w:t xml:space="preserve">r </w:t>
      </w:r>
      <w:r w:rsidRPr="00A9327E">
        <w:rPr>
          <w:rFonts w:asciiTheme="minorHAnsi" w:hAnsiTheme="minorHAnsi" w:cs="Arial"/>
          <w:spacing w:val="-3"/>
          <w:kern w:val="24"/>
          <w:sz w:val="22"/>
          <w:szCs w:val="22"/>
          <w:lang w:val="fr-FR"/>
        </w:rPr>
        <w:t>une</w:t>
      </w:r>
      <w:r w:rsidR="00D179DC" w:rsidRPr="00A9327E">
        <w:rPr>
          <w:rFonts w:asciiTheme="minorHAnsi" w:hAnsiTheme="minorHAnsi" w:cs="Arial"/>
          <w:spacing w:val="-3"/>
          <w:kern w:val="24"/>
          <w:sz w:val="22"/>
          <w:szCs w:val="22"/>
          <w:lang w:val="fr-FR"/>
        </w:rPr>
        <w:t xml:space="preserve"> lis</w:t>
      </w:r>
      <w:r w:rsidRPr="00A9327E">
        <w:rPr>
          <w:rFonts w:asciiTheme="minorHAnsi" w:hAnsiTheme="minorHAnsi" w:cs="Arial"/>
          <w:spacing w:val="-3"/>
          <w:kern w:val="24"/>
          <w:sz w:val="22"/>
          <w:szCs w:val="22"/>
          <w:lang w:val="fr-FR"/>
        </w:rPr>
        <w:t xml:space="preserve">te des appareils concernés par </w:t>
      </w:r>
      <w:r w:rsidR="00A96106" w:rsidRPr="00A9327E">
        <w:rPr>
          <w:rFonts w:asciiTheme="minorHAnsi" w:hAnsiTheme="minorHAnsi" w:cs="Arial"/>
          <w:spacing w:val="-3"/>
          <w:kern w:val="24"/>
          <w:sz w:val="22"/>
          <w:szCs w:val="22"/>
          <w:lang w:val="fr-FR"/>
        </w:rPr>
        <w:t>l’action</w:t>
      </w:r>
      <w:r w:rsidRPr="00A9327E">
        <w:rPr>
          <w:rFonts w:asciiTheme="minorHAnsi" w:hAnsiTheme="minorHAnsi" w:cs="Arial"/>
          <w:spacing w:val="-3"/>
          <w:kern w:val="24"/>
          <w:sz w:val="22"/>
          <w:szCs w:val="22"/>
          <w:lang w:val="fr-FR"/>
        </w:rPr>
        <w:t xml:space="preserve">, </w:t>
      </w:r>
      <w:proofErr w:type="spellStart"/>
      <w:r w:rsidRPr="00A9327E">
        <w:rPr>
          <w:rFonts w:asciiTheme="minorHAnsi" w:hAnsiTheme="minorHAnsi" w:cs="Arial"/>
          <w:spacing w:val="-3"/>
          <w:kern w:val="24"/>
          <w:sz w:val="22"/>
          <w:szCs w:val="22"/>
          <w:lang w:val="fr-FR"/>
        </w:rPr>
        <w:t>veuillez vous</w:t>
      </w:r>
      <w:proofErr w:type="spellEnd"/>
      <w:r w:rsidRPr="00A9327E">
        <w:rPr>
          <w:rFonts w:asciiTheme="minorHAnsi" w:hAnsiTheme="minorHAnsi" w:cs="Arial"/>
          <w:spacing w:val="-3"/>
          <w:kern w:val="24"/>
          <w:sz w:val="22"/>
          <w:szCs w:val="22"/>
          <w:lang w:val="fr-FR"/>
        </w:rPr>
        <w:t xml:space="preserve"> reporter </w:t>
      </w:r>
      <w:r w:rsidR="00AB1009" w:rsidRPr="00A9327E">
        <w:rPr>
          <w:rFonts w:asciiTheme="minorHAnsi" w:hAnsiTheme="minorHAnsi" w:cs="Arial"/>
          <w:spacing w:val="-3"/>
          <w:kern w:val="24"/>
          <w:sz w:val="22"/>
          <w:szCs w:val="22"/>
          <w:lang w:val="fr-FR"/>
        </w:rPr>
        <w:t>à l’aperçu ci-joint</w:t>
      </w:r>
      <w:r w:rsidR="00D179DC" w:rsidRPr="00A9327E">
        <w:rPr>
          <w:rFonts w:asciiTheme="minorHAnsi" w:hAnsiTheme="minorHAnsi" w:cs="Arial"/>
          <w:spacing w:val="-3"/>
          <w:kern w:val="24"/>
          <w:sz w:val="22"/>
          <w:szCs w:val="22"/>
          <w:lang w:val="fr-FR"/>
        </w:rPr>
        <w:t>.</w:t>
      </w:r>
      <w:r w:rsidR="00D179DC" w:rsidRPr="00A9327E">
        <w:rPr>
          <w:rFonts w:asciiTheme="minorHAnsi" w:hAnsiTheme="minorHAnsi" w:cs="Arial"/>
          <w:sz w:val="22"/>
          <w:szCs w:val="22"/>
          <w:lang w:val="fr-FR"/>
        </w:rPr>
        <w:t xml:space="preserve">  </w:t>
      </w:r>
      <w:r w:rsidR="00D179DC" w:rsidRPr="00A9327E">
        <w:rPr>
          <w:rFonts w:asciiTheme="minorHAnsi" w:hAnsiTheme="minorHAnsi"/>
          <w:sz w:val="22"/>
          <w:szCs w:val="22"/>
          <w:lang w:val="fr-FR"/>
        </w:rPr>
        <w:br/>
      </w:r>
    </w:p>
    <w:tbl>
      <w:tblPr>
        <w:tblW w:w="5580" w:type="dxa"/>
        <w:jc w:val="center"/>
        <w:tblCellMar>
          <w:left w:w="70" w:type="dxa"/>
          <w:right w:w="70" w:type="dxa"/>
        </w:tblCellMar>
        <w:tblLook w:val="04A0" w:firstRow="1" w:lastRow="0" w:firstColumn="1" w:lastColumn="0" w:noHBand="0" w:noVBand="1"/>
      </w:tblPr>
      <w:tblGrid>
        <w:gridCol w:w="4080"/>
        <w:gridCol w:w="1500"/>
      </w:tblGrid>
      <w:tr w:rsidR="00A9327E" w:rsidRPr="00A9327E" w:rsidTr="006647A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9DC" w:rsidRPr="00A9327E" w:rsidRDefault="00D179DC" w:rsidP="007811FB">
            <w:pPr>
              <w:pStyle w:val="Paragraphedeliste"/>
              <w:spacing w:after="0" w:line="240" w:lineRule="auto"/>
              <w:rPr>
                <w:rFonts w:eastAsia="Times New Roman" w:cs="Times New Roman"/>
                <w:b/>
                <w:lang w:val="fr-FR" w:eastAsia="de-DE"/>
              </w:rPr>
            </w:pPr>
            <w:r w:rsidRPr="00A9327E">
              <w:rPr>
                <w:rFonts w:eastAsia="Times New Roman" w:cs="Times New Roman"/>
                <w:b/>
                <w:lang w:val="fr-FR" w:eastAsia="de-DE"/>
              </w:rPr>
              <w:t>MODÈLE</w:t>
            </w:r>
          </w:p>
        </w:tc>
        <w:tc>
          <w:tcPr>
            <w:tcW w:w="1500" w:type="dxa"/>
            <w:tcBorders>
              <w:top w:val="single" w:sz="4" w:space="0" w:color="auto"/>
              <w:left w:val="single" w:sz="4" w:space="0" w:color="auto"/>
              <w:bottom w:val="single" w:sz="4" w:space="0" w:color="auto"/>
              <w:right w:val="single" w:sz="4" w:space="0" w:color="000000"/>
            </w:tcBorders>
            <w:shd w:val="clear" w:color="000000" w:fill="000000"/>
            <w:vAlign w:val="bottom"/>
            <w:hideMark/>
          </w:tcPr>
          <w:p w:rsidR="00D179DC" w:rsidRPr="00A9327E" w:rsidRDefault="00D179DC" w:rsidP="006647A7">
            <w:pPr>
              <w:spacing w:after="0" w:line="240" w:lineRule="auto"/>
              <w:jc w:val="center"/>
              <w:rPr>
                <w:rFonts w:eastAsia="Times New Roman" w:cs="Times New Roman"/>
                <w:b/>
                <w:bCs/>
                <w:lang w:val="fr-FR" w:eastAsia="de-DE"/>
              </w:rPr>
            </w:pPr>
            <w:proofErr w:type="spellStart"/>
            <w:r w:rsidRPr="00A9327E">
              <w:rPr>
                <w:rFonts w:eastAsia="Times New Roman" w:cs="Times New Roman"/>
                <w:b/>
                <w:bCs/>
                <w:lang w:val="fr-FR" w:eastAsia="de-DE"/>
              </w:rPr>
              <w:t>Cashback</w:t>
            </w:r>
            <w:proofErr w:type="spellEnd"/>
          </w:p>
        </w:tc>
      </w:tr>
      <w:tr w:rsidR="00A9327E" w:rsidRPr="00A9327E" w:rsidTr="006647A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9DC" w:rsidRPr="00A9327E" w:rsidRDefault="00111E8D" w:rsidP="006647A7">
            <w:pPr>
              <w:spacing w:after="0" w:line="240" w:lineRule="auto"/>
              <w:rPr>
                <w:rFonts w:cs="Calibri"/>
                <w:lang w:val="fr-FR"/>
              </w:rPr>
            </w:pPr>
            <w:r>
              <w:rPr>
                <w:lang w:val="fr-FR"/>
              </w:rPr>
              <w:t>STAGEPAS</w:t>
            </w:r>
            <w:r w:rsidR="00D179DC" w:rsidRPr="00A9327E">
              <w:rPr>
                <w:lang w:val="fr-FR"/>
              </w:rPr>
              <w:t xml:space="preserve"> 400BT</w:t>
            </w:r>
          </w:p>
        </w:tc>
        <w:tc>
          <w:tcPr>
            <w:tcW w:w="1500" w:type="dxa"/>
            <w:tcBorders>
              <w:top w:val="single" w:sz="4" w:space="0" w:color="auto"/>
              <w:left w:val="nil"/>
              <w:bottom w:val="single" w:sz="4" w:space="0" w:color="auto"/>
              <w:right w:val="single" w:sz="4" w:space="0" w:color="auto"/>
            </w:tcBorders>
            <w:shd w:val="clear" w:color="000000" w:fill="E2EFDA"/>
            <w:noWrap/>
            <w:vAlign w:val="bottom"/>
            <w:hideMark/>
          </w:tcPr>
          <w:p w:rsidR="00D179DC" w:rsidRPr="00A9327E" w:rsidRDefault="00D179DC" w:rsidP="006647A7">
            <w:pPr>
              <w:spacing w:after="0" w:line="240" w:lineRule="auto"/>
              <w:jc w:val="center"/>
              <w:rPr>
                <w:rFonts w:cs="Calibri"/>
                <w:lang w:val="fr-FR"/>
              </w:rPr>
            </w:pPr>
            <w:r w:rsidRPr="00A9327E">
              <w:rPr>
                <w:rFonts w:cs="Calibri"/>
                <w:lang w:val="fr-FR"/>
              </w:rPr>
              <w:t>50 €*</w:t>
            </w:r>
          </w:p>
        </w:tc>
      </w:tr>
      <w:tr w:rsidR="00A9327E" w:rsidRPr="00A9327E" w:rsidTr="006647A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9DC" w:rsidRPr="00A9327E" w:rsidRDefault="00111E8D" w:rsidP="006647A7">
            <w:pPr>
              <w:spacing w:after="0" w:line="240" w:lineRule="auto"/>
              <w:rPr>
                <w:rFonts w:cs="Calibri"/>
                <w:lang w:val="fr-FR"/>
              </w:rPr>
            </w:pPr>
            <w:r>
              <w:rPr>
                <w:lang w:val="fr-FR"/>
              </w:rPr>
              <w:t>STAGEPAS</w:t>
            </w:r>
            <w:r w:rsidR="00D179DC" w:rsidRPr="00A9327E">
              <w:rPr>
                <w:lang w:val="fr-FR"/>
              </w:rPr>
              <w:t xml:space="preserve"> 600BT</w:t>
            </w:r>
          </w:p>
        </w:tc>
        <w:tc>
          <w:tcPr>
            <w:tcW w:w="1500" w:type="dxa"/>
            <w:tcBorders>
              <w:top w:val="single" w:sz="4" w:space="0" w:color="auto"/>
              <w:left w:val="nil"/>
              <w:bottom w:val="single" w:sz="4" w:space="0" w:color="auto"/>
              <w:right w:val="single" w:sz="4" w:space="0" w:color="auto"/>
            </w:tcBorders>
            <w:shd w:val="clear" w:color="000000" w:fill="E2EFDA"/>
            <w:noWrap/>
            <w:vAlign w:val="bottom"/>
          </w:tcPr>
          <w:p w:rsidR="00D179DC" w:rsidRPr="00A9327E" w:rsidRDefault="00D179DC" w:rsidP="006647A7">
            <w:pPr>
              <w:spacing w:after="0" w:line="240" w:lineRule="auto"/>
              <w:jc w:val="center"/>
              <w:rPr>
                <w:rFonts w:cs="Calibri"/>
                <w:lang w:val="fr-FR"/>
              </w:rPr>
            </w:pPr>
            <w:r w:rsidRPr="00A9327E">
              <w:rPr>
                <w:rFonts w:cs="Calibri"/>
                <w:lang w:val="fr-FR"/>
              </w:rPr>
              <w:t>100 €*</w:t>
            </w:r>
          </w:p>
        </w:tc>
      </w:tr>
    </w:tbl>
    <w:p w:rsidR="00D179DC" w:rsidRPr="00A9327E" w:rsidRDefault="00D179DC" w:rsidP="00D179DC">
      <w:pPr>
        <w:jc w:val="center"/>
        <w:rPr>
          <w:rFonts w:cs="Arial"/>
          <w:lang w:val="fr-FR"/>
        </w:rPr>
      </w:pPr>
      <w:r w:rsidRPr="00A9327E">
        <w:rPr>
          <w:rFonts w:cs="Arial"/>
          <w:lang w:val="fr-FR"/>
        </w:rPr>
        <w:t>*=Le virement s'effectuera en euros.</w:t>
      </w:r>
    </w:p>
    <w:p w:rsidR="006D7D76" w:rsidRPr="00A9327E" w:rsidRDefault="006D7D76" w:rsidP="007811FB">
      <w:pPr>
        <w:pStyle w:val="NormalWeb"/>
        <w:spacing w:before="0" w:beforeAutospacing="0" w:after="0" w:afterAutospacing="0" w:line="261" w:lineRule="auto"/>
        <w:ind w:left="720" w:right="14"/>
        <w:jc w:val="both"/>
        <w:rPr>
          <w:rFonts w:asciiTheme="minorHAnsi" w:hAnsiTheme="minorHAnsi" w:cs="Arial"/>
          <w:kern w:val="24"/>
          <w:sz w:val="22"/>
          <w:szCs w:val="22"/>
          <w:lang w:val="fr-FR"/>
        </w:rPr>
      </w:pPr>
    </w:p>
    <w:p w:rsidR="009E5AC5" w:rsidRPr="00A9327E" w:rsidRDefault="009E5AC5" w:rsidP="00CB1241">
      <w:pPr>
        <w:pStyle w:val="Paragraphedeliste"/>
        <w:rPr>
          <w:rFonts w:cs="Arial"/>
          <w:lang w:val="fr-FR"/>
        </w:rPr>
      </w:pPr>
    </w:p>
    <w:p w:rsidR="003E08B4" w:rsidRPr="00A9327E" w:rsidRDefault="004E4E97" w:rsidP="007811FB">
      <w:pPr>
        <w:pStyle w:val="Paragraphedeliste"/>
        <w:numPr>
          <w:ilvl w:val="0"/>
          <w:numId w:val="1"/>
        </w:numPr>
        <w:rPr>
          <w:rFonts w:cs="Arial"/>
          <w:lang w:val="fr-FR"/>
        </w:rPr>
      </w:pPr>
      <w:r w:rsidRPr="00A9327E">
        <w:rPr>
          <w:rFonts w:cs="Arial"/>
          <w:spacing w:val="-1"/>
          <w:kern w:val="24"/>
          <w:lang w:val="fr-FR"/>
        </w:rPr>
        <w:t xml:space="preserve">Durée de l'action : </w:t>
      </w:r>
      <w:r w:rsidR="00AB1009" w:rsidRPr="00A9327E">
        <w:rPr>
          <w:rFonts w:cs="Arial"/>
          <w:spacing w:val="-1"/>
          <w:kern w:val="24"/>
          <w:lang w:val="fr-FR"/>
        </w:rPr>
        <w:t>l’achat</w:t>
      </w:r>
      <w:r w:rsidRPr="00A9327E">
        <w:rPr>
          <w:rFonts w:cs="Arial"/>
          <w:spacing w:val="-1"/>
          <w:kern w:val="24"/>
          <w:lang w:val="fr-FR"/>
        </w:rPr>
        <w:t xml:space="preserve"> des appareils </w:t>
      </w:r>
      <w:r w:rsidR="00111E8D">
        <w:rPr>
          <w:rFonts w:cs="Arial"/>
          <w:spacing w:val="-1"/>
          <w:kern w:val="24"/>
          <w:lang w:val="fr-FR"/>
        </w:rPr>
        <w:t>concernés</w:t>
      </w:r>
      <w:r w:rsidRPr="00A9327E">
        <w:rPr>
          <w:rFonts w:cs="Arial"/>
          <w:spacing w:val="-1"/>
          <w:kern w:val="24"/>
          <w:lang w:val="fr-FR"/>
        </w:rPr>
        <w:t xml:space="preserve"> doit avoir été effectué entre le 01.</w:t>
      </w:r>
      <w:r w:rsidR="004E2960" w:rsidRPr="00A9327E">
        <w:rPr>
          <w:rFonts w:cs="Arial"/>
          <w:spacing w:val="-1"/>
          <w:kern w:val="24"/>
          <w:lang w:val="fr-FR"/>
        </w:rPr>
        <w:t>05</w:t>
      </w:r>
      <w:r w:rsidRPr="00A9327E">
        <w:rPr>
          <w:rFonts w:cs="Arial"/>
          <w:spacing w:val="-1"/>
          <w:kern w:val="24"/>
          <w:lang w:val="fr-FR"/>
        </w:rPr>
        <w:t>.201</w:t>
      </w:r>
      <w:r w:rsidR="004E2960" w:rsidRPr="00A9327E">
        <w:rPr>
          <w:rFonts w:cs="Arial"/>
          <w:spacing w:val="-1"/>
          <w:kern w:val="24"/>
          <w:lang w:val="fr-FR"/>
        </w:rPr>
        <w:t>9</w:t>
      </w:r>
      <w:r w:rsidRPr="00A9327E">
        <w:rPr>
          <w:rFonts w:cs="Arial"/>
          <w:spacing w:val="-1"/>
          <w:kern w:val="24"/>
          <w:lang w:val="fr-FR"/>
        </w:rPr>
        <w:t xml:space="preserve"> et le </w:t>
      </w:r>
      <w:r w:rsidR="004E2960" w:rsidRPr="00A9327E">
        <w:rPr>
          <w:rFonts w:cs="Arial"/>
          <w:spacing w:val="-1"/>
          <w:kern w:val="24"/>
          <w:lang w:val="fr-FR"/>
        </w:rPr>
        <w:t>30.06</w:t>
      </w:r>
      <w:r w:rsidRPr="00A9327E">
        <w:rPr>
          <w:rFonts w:cs="Arial"/>
          <w:spacing w:val="-1"/>
          <w:kern w:val="24"/>
          <w:lang w:val="fr-FR"/>
        </w:rPr>
        <w:t xml:space="preserve">.2019. </w:t>
      </w:r>
      <w:r w:rsidR="00663411" w:rsidRPr="00A9327E">
        <w:rPr>
          <w:rFonts w:cs="Arial"/>
          <w:spacing w:val="2"/>
          <w:kern w:val="24"/>
          <w:lang w:val="fr-FR"/>
        </w:rPr>
        <w:t xml:space="preserve"> </w:t>
      </w:r>
    </w:p>
    <w:p w:rsidR="00CB1241" w:rsidRPr="00A9327E" w:rsidRDefault="00CB1241" w:rsidP="00CB1241">
      <w:pPr>
        <w:pStyle w:val="Paragraphedeliste"/>
        <w:rPr>
          <w:rFonts w:cs="Arial"/>
          <w:lang w:val="fr-FR"/>
        </w:rPr>
      </w:pPr>
    </w:p>
    <w:p w:rsidR="00663411" w:rsidRPr="00A9327E" w:rsidRDefault="004E4E97" w:rsidP="004E4E97">
      <w:pPr>
        <w:pStyle w:val="Paragraphedeliste"/>
        <w:numPr>
          <w:ilvl w:val="0"/>
          <w:numId w:val="1"/>
        </w:numPr>
        <w:rPr>
          <w:rFonts w:cs="Arial"/>
          <w:lang w:val="fr-FR"/>
        </w:rPr>
      </w:pPr>
      <w:r w:rsidRPr="00A9327E">
        <w:rPr>
          <w:rFonts w:cs="Arial"/>
          <w:spacing w:val="-1"/>
          <w:kern w:val="24"/>
          <w:lang w:val="fr-FR"/>
        </w:rPr>
        <w:lastRenderedPageBreak/>
        <w:t xml:space="preserve">La date figurant sur le justificatif d'achat et, pour les commandes passées en ligne, la date de confirmation de commande par le </w:t>
      </w:r>
      <w:r w:rsidR="00111E8D">
        <w:rPr>
          <w:rFonts w:cs="Arial"/>
          <w:spacing w:val="-1"/>
          <w:kern w:val="24"/>
          <w:lang w:val="fr-FR"/>
        </w:rPr>
        <w:t>revendeur</w:t>
      </w:r>
      <w:r w:rsidRPr="00A9327E">
        <w:rPr>
          <w:rFonts w:cs="Arial"/>
          <w:spacing w:val="-1"/>
          <w:kern w:val="24"/>
          <w:lang w:val="fr-FR"/>
        </w:rPr>
        <w:t xml:space="preserve"> sont considérées </w:t>
      </w:r>
      <w:r w:rsidR="00111E8D">
        <w:rPr>
          <w:rFonts w:cs="Arial"/>
          <w:spacing w:val="-1"/>
          <w:kern w:val="24"/>
          <w:lang w:val="fr-FR"/>
        </w:rPr>
        <w:t>comme étant la date de l'achat.</w:t>
      </w:r>
    </w:p>
    <w:p w:rsidR="007811FB" w:rsidRPr="00A9327E" w:rsidRDefault="007811FB" w:rsidP="007811FB">
      <w:pPr>
        <w:pStyle w:val="Paragraphedeliste"/>
        <w:rPr>
          <w:rFonts w:cs="Arial"/>
          <w:lang w:val="fr-FR"/>
        </w:rPr>
      </w:pPr>
    </w:p>
    <w:p w:rsidR="00D538DE" w:rsidRPr="00A9327E" w:rsidRDefault="004E4E97" w:rsidP="007811FB">
      <w:pPr>
        <w:pStyle w:val="Paragraphedeliste"/>
        <w:numPr>
          <w:ilvl w:val="0"/>
          <w:numId w:val="1"/>
        </w:numPr>
        <w:rPr>
          <w:rFonts w:cs="Arial"/>
          <w:lang w:val="fr-FR"/>
        </w:rPr>
      </w:pPr>
      <w:r w:rsidRPr="00A9327E">
        <w:rPr>
          <w:rFonts w:cs="Arial"/>
          <w:spacing w:val="-3"/>
          <w:kern w:val="24"/>
          <w:lang w:val="fr-FR"/>
        </w:rPr>
        <w:t xml:space="preserve">La participation à l'action est conditionnelle à l'enregistrement de l'appareil </w:t>
      </w:r>
      <w:r w:rsidR="00111E8D">
        <w:rPr>
          <w:rFonts w:cs="Arial"/>
          <w:spacing w:val="-3"/>
          <w:kern w:val="24"/>
          <w:lang w:val="fr-FR"/>
        </w:rPr>
        <w:t xml:space="preserve">concerné </w:t>
      </w:r>
      <w:r w:rsidRPr="00A9327E">
        <w:rPr>
          <w:rFonts w:cs="Arial"/>
          <w:spacing w:val="-3"/>
          <w:kern w:val="24"/>
          <w:lang w:val="fr-FR"/>
        </w:rPr>
        <w:t xml:space="preserve">accompagné de ces indications : nom et prénom de l'acheteur, adresse, coordonnées bancaires - et du ticket de caisse (en cas d'achat </w:t>
      </w:r>
      <w:r w:rsidR="00111E8D">
        <w:rPr>
          <w:rFonts w:cs="Arial"/>
          <w:spacing w:val="-3"/>
          <w:kern w:val="24"/>
          <w:lang w:val="fr-FR"/>
        </w:rPr>
        <w:t>chez un revendeur</w:t>
      </w:r>
      <w:r w:rsidRPr="00A9327E">
        <w:rPr>
          <w:rFonts w:cs="Arial"/>
          <w:spacing w:val="-3"/>
          <w:kern w:val="24"/>
          <w:lang w:val="fr-FR"/>
        </w:rPr>
        <w:t xml:space="preserve"> traditionnel) ou la confirmation de commande et la facture (si l'ap</w:t>
      </w:r>
      <w:r w:rsidR="00111E8D">
        <w:rPr>
          <w:rFonts w:cs="Arial"/>
          <w:spacing w:val="-3"/>
          <w:kern w:val="24"/>
          <w:lang w:val="fr-FR"/>
        </w:rPr>
        <w:t xml:space="preserve">pareil concerné </w:t>
      </w:r>
      <w:r w:rsidRPr="00A9327E">
        <w:rPr>
          <w:rFonts w:cs="Arial"/>
          <w:spacing w:val="-3"/>
          <w:kern w:val="24"/>
          <w:lang w:val="fr-FR"/>
        </w:rPr>
        <w:t xml:space="preserve">a été acheté </w:t>
      </w:r>
      <w:r w:rsidR="00111E8D">
        <w:rPr>
          <w:rFonts w:cs="Arial"/>
          <w:spacing w:val="-3"/>
          <w:kern w:val="24"/>
          <w:lang w:val="fr-FR"/>
        </w:rPr>
        <w:t>sur un site marchand</w:t>
      </w:r>
      <w:r w:rsidRPr="00A9327E">
        <w:rPr>
          <w:rFonts w:cs="Arial"/>
          <w:spacing w:val="-3"/>
          <w:kern w:val="24"/>
          <w:lang w:val="fr-FR"/>
        </w:rPr>
        <w:t>), ainsi que le numéro d</w:t>
      </w:r>
      <w:r w:rsidR="00111E8D">
        <w:rPr>
          <w:rFonts w:cs="Arial"/>
          <w:spacing w:val="-3"/>
          <w:kern w:val="24"/>
          <w:lang w:val="fr-FR"/>
        </w:rPr>
        <w:t>e série de l'appareil concerné</w:t>
      </w:r>
      <w:r w:rsidRPr="00A9327E">
        <w:rPr>
          <w:rFonts w:cs="Arial"/>
          <w:spacing w:val="-3"/>
          <w:kern w:val="24"/>
          <w:lang w:val="fr-FR"/>
        </w:rPr>
        <w:t xml:space="preserve">. L'enregistrement doit avoir été </w:t>
      </w:r>
      <w:r w:rsidR="00111E8D">
        <w:rPr>
          <w:rFonts w:cs="Arial"/>
          <w:spacing w:val="-3"/>
          <w:kern w:val="24"/>
          <w:lang w:val="fr-FR"/>
        </w:rPr>
        <w:t>finalisé</w:t>
      </w:r>
      <w:r w:rsidRPr="00A9327E">
        <w:rPr>
          <w:rFonts w:cs="Arial"/>
          <w:spacing w:val="-3"/>
          <w:kern w:val="24"/>
          <w:lang w:val="fr-FR"/>
        </w:rPr>
        <w:t xml:space="preserve"> au plus tard le </w:t>
      </w:r>
      <w:r w:rsidR="004E2960" w:rsidRPr="00A9327E">
        <w:rPr>
          <w:rFonts w:cs="Arial"/>
          <w:spacing w:val="-3"/>
          <w:kern w:val="24"/>
          <w:lang w:val="fr-FR"/>
        </w:rPr>
        <w:t>15.07</w:t>
      </w:r>
      <w:r w:rsidRPr="00A9327E">
        <w:rPr>
          <w:rFonts w:cs="Arial"/>
          <w:spacing w:val="-3"/>
          <w:kern w:val="24"/>
          <w:lang w:val="fr-FR"/>
        </w:rPr>
        <w:t>.2019 à minuit</w:t>
      </w:r>
      <w:r w:rsidR="00111E8D">
        <w:rPr>
          <w:rFonts w:cs="Arial"/>
          <w:spacing w:val="-3"/>
          <w:kern w:val="24"/>
          <w:lang w:val="fr-FR"/>
        </w:rPr>
        <w:t xml:space="preserve"> </w:t>
      </w:r>
      <w:r w:rsidRPr="00A9327E">
        <w:rPr>
          <w:rFonts w:cs="Arial"/>
          <w:spacing w:val="-3"/>
          <w:kern w:val="24"/>
          <w:lang w:val="fr-FR"/>
        </w:rPr>
        <w:t>(délai d'enregistrement).</w:t>
      </w:r>
    </w:p>
    <w:p w:rsidR="007811FB" w:rsidRPr="00A9327E" w:rsidRDefault="007811FB" w:rsidP="007811FB">
      <w:pPr>
        <w:pStyle w:val="Paragraphedeliste"/>
        <w:rPr>
          <w:rFonts w:cs="Arial"/>
          <w:lang w:val="fr-FR"/>
        </w:rPr>
      </w:pPr>
    </w:p>
    <w:p w:rsidR="00D538DE" w:rsidRPr="00A9327E" w:rsidRDefault="004E4E97" w:rsidP="007811FB">
      <w:pPr>
        <w:pStyle w:val="Paragraphedeliste"/>
        <w:numPr>
          <w:ilvl w:val="0"/>
          <w:numId w:val="1"/>
        </w:numPr>
        <w:rPr>
          <w:rFonts w:cs="Arial"/>
          <w:lang w:val="fr-FR"/>
        </w:rPr>
      </w:pPr>
      <w:r w:rsidRPr="00A9327E">
        <w:rPr>
          <w:rFonts w:cs="Arial"/>
          <w:kern w:val="24"/>
          <w:lang w:val="fr-FR"/>
        </w:rPr>
        <w:t xml:space="preserve">L'enregistrement n'est possible qu'en ligne et doit être effectué à l'adresse </w:t>
      </w:r>
      <w:hyperlink r:id="rId9" w:history="1">
        <w:r w:rsidR="004E2960" w:rsidRPr="00A9327E">
          <w:rPr>
            <w:rStyle w:val="Lienhypertexte"/>
            <w:rFonts w:cs="Arial"/>
            <w:b/>
            <w:color w:val="auto"/>
            <w:kern w:val="24"/>
            <w:lang w:val="fr-FR"/>
          </w:rPr>
          <w:t>http://www.stagepas-cashback.com/register</w:t>
        </w:r>
      </w:hyperlink>
      <w:r w:rsidR="004E2960" w:rsidRPr="00A9327E">
        <w:rPr>
          <w:rFonts w:cs="Arial"/>
          <w:b/>
          <w:kern w:val="24"/>
          <w:lang w:val="fr-FR"/>
        </w:rPr>
        <w:t>;</w:t>
      </w:r>
      <w:r w:rsidRPr="00A9327E">
        <w:rPr>
          <w:rFonts w:cs="Arial"/>
          <w:kern w:val="24"/>
          <w:lang w:val="fr-FR"/>
        </w:rPr>
        <w:t xml:space="preserve"> l'envoi d'un enregistrement par la poste ne donne pas droit à un </w:t>
      </w:r>
      <w:r w:rsidR="00AB1009" w:rsidRPr="00A9327E">
        <w:rPr>
          <w:rFonts w:cs="Arial"/>
          <w:kern w:val="24"/>
          <w:lang w:val="fr-FR"/>
        </w:rPr>
        <w:t>remboursement</w:t>
      </w:r>
      <w:r w:rsidR="00111E8D">
        <w:rPr>
          <w:rFonts w:cs="Arial"/>
          <w:kern w:val="24"/>
          <w:lang w:val="fr-FR"/>
        </w:rPr>
        <w:t>.</w:t>
      </w:r>
    </w:p>
    <w:p w:rsidR="00CB1241" w:rsidRPr="00A9327E" w:rsidRDefault="00CB1241" w:rsidP="00CB1241">
      <w:pPr>
        <w:pStyle w:val="NormalWeb"/>
        <w:spacing w:before="2" w:beforeAutospacing="0" w:after="0" w:afterAutospacing="0"/>
        <w:ind w:left="720"/>
        <w:rPr>
          <w:rFonts w:asciiTheme="minorHAnsi" w:hAnsiTheme="minorHAnsi" w:cs="Arial"/>
          <w:kern w:val="24"/>
          <w:sz w:val="22"/>
          <w:szCs w:val="22"/>
          <w:lang w:val="fr-FR"/>
        </w:rPr>
      </w:pPr>
    </w:p>
    <w:p w:rsidR="00CB1241" w:rsidRPr="00A9327E" w:rsidRDefault="004E4E97" w:rsidP="004E4E97">
      <w:pPr>
        <w:pStyle w:val="NormalWeb"/>
        <w:numPr>
          <w:ilvl w:val="0"/>
          <w:numId w:val="1"/>
        </w:numPr>
        <w:tabs>
          <w:tab w:val="left" w:pos="185"/>
        </w:tabs>
        <w:spacing w:before="0" w:beforeAutospacing="0" w:after="0" w:afterAutospacing="0" w:line="261" w:lineRule="auto"/>
        <w:ind w:right="14"/>
        <w:jc w:val="both"/>
        <w:rPr>
          <w:rFonts w:asciiTheme="minorHAnsi" w:hAnsiTheme="minorHAnsi" w:cs="Arial"/>
          <w:kern w:val="24"/>
          <w:sz w:val="22"/>
          <w:szCs w:val="22"/>
          <w:lang w:val="fr-FR"/>
        </w:rPr>
      </w:pPr>
      <w:r w:rsidRPr="00A9327E">
        <w:rPr>
          <w:rFonts w:asciiTheme="minorHAnsi" w:hAnsiTheme="minorHAnsi" w:cs="Arial"/>
          <w:kern w:val="24"/>
          <w:sz w:val="22"/>
          <w:szCs w:val="22"/>
          <w:lang w:val="fr-FR"/>
        </w:rPr>
        <w:t xml:space="preserve">Chaque </w:t>
      </w:r>
      <w:r w:rsidR="00810EDC">
        <w:rPr>
          <w:rFonts w:asciiTheme="minorHAnsi" w:hAnsiTheme="minorHAnsi" w:cs="Arial"/>
          <w:kern w:val="24"/>
          <w:sz w:val="22"/>
          <w:szCs w:val="22"/>
          <w:lang w:val="fr-FR"/>
        </w:rPr>
        <w:t>foyer</w:t>
      </w:r>
      <w:bookmarkStart w:id="0" w:name="_GoBack"/>
      <w:bookmarkEnd w:id="0"/>
      <w:r w:rsidRPr="00A9327E">
        <w:rPr>
          <w:rFonts w:asciiTheme="minorHAnsi" w:hAnsiTheme="minorHAnsi" w:cs="Arial"/>
          <w:kern w:val="24"/>
          <w:sz w:val="22"/>
          <w:szCs w:val="22"/>
          <w:lang w:val="fr-FR"/>
        </w:rPr>
        <w:t xml:space="preserve"> </w:t>
      </w:r>
      <w:r w:rsidR="00111E8D">
        <w:rPr>
          <w:rFonts w:asciiTheme="minorHAnsi" w:hAnsiTheme="minorHAnsi" w:cs="Arial"/>
          <w:kern w:val="24"/>
          <w:sz w:val="22"/>
          <w:szCs w:val="22"/>
          <w:lang w:val="fr-FR"/>
        </w:rPr>
        <w:t xml:space="preserve">ne </w:t>
      </w:r>
      <w:r w:rsidRPr="00A9327E">
        <w:rPr>
          <w:rFonts w:asciiTheme="minorHAnsi" w:hAnsiTheme="minorHAnsi" w:cs="Arial"/>
          <w:kern w:val="24"/>
          <w:sz w:val="22"/>
          <w:szCs w:val="22"/>
          <w:lang w:val="fr-FR"/>
        </w:rPr>
        <w:t xml:space="preserve">peut </w:t>
      </w:r>
      <w:r w:rsidR="00111E8D">
        <w:rPr>
          <w:rFonts w:asciiTheme="minorHAnsi" w:hAnsiTheme="minorHAnsi" w:cs="Arial"/>
          <w:kern w:val="24"/>
          <w:sz w:val="22"/>
          <w:szCs w:val="22"/>
          <w:lang w:val="fr-FR"/>
        </w:rPr>
        <w:t xml:space="preserve">participer à l’opération </w:t>
      </w:r>
      <w:r w:rsidR="00AB1009" w:rsidRPr="00A9327E">
        <w:rPr>
          <w:rFonts w:asciiTheme="minorHAnsi" w:hAnsiTheme="minorHAnsi" w:cs="Arial"/>
          <w:kern w:val="24"/>
          <w:sz w:val="22"/>
          <w:szCs w:val="22"/>
          <w:lang w:val="fr-FR"/>
        </w:rPr>
        <w:t>que pour un seul produit.</w:t>
      </w:r>
    </w:p>
    <w:p w:rsidR="00CB1241" w:rsidRPr="00A9327E" w:rsidRDefault="00CB1241" w:rsidP="00D538DE">
      <w:pPr>
        <w:pStyle w:val="NormalWeb"/>
        <w:tabs>
          <w:tab w:val="left" w:pos="185"/>
        </w:tabs>
        <w:spacing w:before="0" w:beforeAutospacing="0" w:after="0" w:afterAutospacing="0" w:line="261" w:lineRule="auto"/>
        <w:ind w:left="14" w:right="14"/>
        <w:jc w:val="both"/>
        <w:rPr>
          <w:rFonts w:asciiTheme="minorHAnsi" w:hAnsiTheme="minorHAnsi" w:cs="Arial"/>
          <w:kern w:val="24"/>
          <w:sz w:val="22"/>
          <w:szCs w:val="22"/>
          <w:lang w:val="fr-FR"/>
        </w:rPr>
      </w:pPr>
    </w:p>
    <w:p w:rsidR="00111E8D" w:rsidRPr="00111E8D" w:rsidRDefault="00111E8D" w:rsidP="00111E8D">
      <w:pPr>
        <w:pStyle w:val="Paragraphedeliste"/>
        <w:numPr>
          <w:ilvl w:val="0"/>
          <w:numId w:val="1"/>
        </w:numPr>
        <w:rPr>
          <w:rFonts w:cs="Arial"/>
          <w:spacing w:val="1"/>
          <w:kern w:val="24"/>
          <w:lang w:val="fr-FR"/>
        </w:rPr>
      </w:pPr>
      <w:r>
        <w:rPr>
          <w:rFonts w:cs="Arial"/>
          <w:spacing w:val="-1"/>
          <w:kern w:val="24"/>
          <w:lang w:val="fr-FR"/>
        </w:rPr>
        <w:t xml:space="preserve">La participation à l’opération </w:t>
      </w:r>
      <w:r w:rsidRPr="00111E8D">
        <w:rPr>
          <w:rFonts w:cs="Arial"/>
          <w:spacing w:val="-1"/>
          <w:kern w:val="24"/>
          <w:lang w:val="fr-FR"/>
        </w:rPr>
        <w:t>n’est possible qu’une</w:t>
      </w:r>
      <w:r>
        <w:rPr>
          <w:rFonts w:cs="Arial"/>
          <w:spacing w:val="-1"/>
          <w:kern w:val="24"/>
          <w:lang w:val="fr-FR"/>
        </w:rPr>
        <w:t xml:space="preserve"> seule</w:t>
      </w:r>
      <w:r w:rsidRPr="00111E8D">
        <w:rPr>
          <w:rFonts w:cs="Arial"/>
          <w:spacing w:val="-1"/>
          <w:kern w:val="24"/>
          <w:lang w:val="fr-FR"/>
        </w:rPr>
        <w:t xml:space="preserve"> fois par système participant</w:t>
      </w:r>
      <w:r w:rsidR="004E4E97" w:rsidRPr="00A9327E">
        <w:rPr>
          <w:rFonts w:cs="Arial"/>
          <w:spacing w:val="-1"/>
          <w:kern w:val="24"/>
          <w:lang w:val="fr-FR"/>
        </w:rPr>
        <w:t>.</w:t>
      </w:r>
    </w:p>
    <w:p w:rsidR="00111E8D" w:rsidRPr="00111E8D" w:rsidRDefault="00111E8D" w:rsidP="00111E8D">
      <w:pPr>
        <w:pStyle w:val="Paragraphedeliste"/>
        <w:rPr>
          <w:rFonts w:cs="Arial"/>
          <w:spacing w:val="1"/>
          <w:kern w:val="24"/>
          <w:lang w:val="fr-FR"/>
        </w:rPr>
      </w:pPr>
    </w:p>
    <w:p w:rsidR="00111E8D" w:rsidRPr="00A9327E" w:rsidRDefault="00111E8D" w:rsidP="00111E8D">
      <w:pPr>
        <w:pStyle w:val="Paragraphedeliste"/>
        <w:numPr>
          <w:ilvl w:val="0"/>
          <w:numId w:val="1"/>
        </w:numPr>
        <w:rPr>
          <w:rFonts w:cs="Arial"/>
          <w:spacing w:val="1"/>
          <w:kern w:val="24"/>
          <w:lang w:val="fr-FR"/>
        </w:rPr>
      </w:pPr>
      <w:r w:rsidRPr="00111E8D">
        <w:rPr>
          <w:rFonts w:cs="Arial"/>
          <w:spacing w:val="1"/>
          <w:kern w:val="24"/>
          <w:lang w:val="fr-FR"/>
        </w:rPr>
        <w:t>Si l'acheteur retourne le produit au vendeur, il n'est pa</w:t>
      </w:r>
      <w:r>
        <w:rPr>
          <w:rFonts w:cs="Arial"/>
          <w:spacing w:val="1"/>
          <w:kern w:val="24"/>
          <w:lang w:val="fr-FR"/>
        </w:rPr>
        <w:t xml:space="preserve">s éligible pour participer à l’opération </w:t>
      </w:r>
      <w:proofErr w:type="spellStart"/>
      <w:r w:rsidRPr="00111E8D">
        <w:rPr>
          <w:rFonts w:cs="Arial"/>
          <w:spacing w:val="1"/>
          <w:kern w:val="24"/>
          <w:lang w:val="fr-FR"/>
        </w:rPr>
        <w:t>CashBack</w:t>
      </w:r>
      <w:proofErr w:type="spellEnd"/>
      <w:r w:rsidRPr="00111E8D">
        <w:rPr>
          <w:rFonts w:cs="Arial"/>
          <w:spacing w:val="1"/>
          <w:kern w:val="24"/>
          <w:lang w:val="fr-FR"/>
        </w:rPr>
        <w:t xml:space="preserve"> et toute réclamation sera rejetée. Cette clause n'interdit en aucun cas à l'acheteur d'exercer son droit de faire respecter les droits légaux ou les droits de garantie applicables.</w:t>
      </w:r>
    </w:p>
    <w:p w:rsidR="00AB1009" w:rsidRPr="00A9327E" w:rsidRDefault="00AB1009" w:rsidP="00AB1009">
      <w:pPr>
        <w:pStyle w:val="Paragraphedeliste"/>
        <w:rPr>
          <w:rFonts w:cs="Arial"/>
          <w:spacing w:val="1"/>
          <w:kern w:val="24"/>
          <w:lang w:val="fr-FR"/>
        </w:rPr>
      </w:pPr>
    </w:p>
    <w:p w:rsidR="00AB1009" w:rsidRPr="00A9327E" w:rsidRDefault="00D0192E" w:rsidP="004E4E97">
      <w:pPr>
        <w:pStyle w:val="Paragraphedeliste"/>
        <w:numPr>
          <w:ilvl w:val="0"/>
          <w:numId w:val="1"/>
        </w:numPr>
        <w:rPr>
          <w:rFonts w:cs="Arial"/>
          <w:spacing w:val="1"/>
          <w:kern w:val="24"/>
          <w:lang w:val="fr-FR"/>
        </w:rPr>
      </w:pPr>
      <w:r w:rsidRPr="00A9327E">
        <w:rPr>
          <w:rFonts w:cs="Arial"/>
          <w:spacing w:val="1"/>
          <w:kern w:val="24"/>
          <w:lang w:val="fr-FR"/>
        </w:rPr>
        <w:t>Si le remboursement est considéré comme un avantage imposable, il revient au client de le déclarer. Même principe si la banque du bénéficiaire prélève des frais – ils sont déduits du remboursement par la banque du bénéficiaire.</w:t>
      </w:r>
    </w:p>
    <w:p w:rsidR="00CB1241" w:rsidRPr="00A9327E" w:rsidRDefault="00CB1241" w:rsidP="00CB1241">
      <w:pPr>
        <w:pStyle w:val="Paragraphedeliste"/>
        <w:rPr>
          <w:rFonts w:cs="Arial"/>
          <w:lang w:val="fr-FR"/>
        </w:rPr>
      </w:pPr>
    </w:p>
    <w:p w:rsidR="007F33D9" w:rsidRPr="00A9327E" w:rsidRDefault="007F33D9" w:rsidP="007F33D9">
      <w:pPr>
        <w:pStyle w:val="Paragraphedeliste"/>
        <w:numPr>
          <w:ilvl w:val="0"/>
          <w:numId w:val="1"/>
        </w:numPr>
        <w:rPr>
          <w:rFonts w:cs="Arial"/>
          <w:lang w:val="fr-FR"/>
        </w:rPr>
      </w:pPr>
      <w:r w:rsidRPr="00A9327E">
        <w:rPr>
          <w:rFonts w:cs="Arial"/>
          <w:spacing w:val="4"/>
          <w:kern w:val="24"/>
          <w:lang w:val="fr-FR"/>
        </w:rPr>
        <w:t>YAMAHA se réserve le droit de demander la présentation des documents relatifs à l’achat original, de les inspecter, d’examiner tous les bulletins d’inscription et de participation afin d’établir leur conformité avec les termes et conditions de participation, et de demander toute documentation éventuellement manquante.</w:t>
      </w:r>
    </w:p>
    <w:p w:rsidR="007811FB" w:rsidRPr="00A9327E" w:rsidRDefault="007811FB" w:rsidP="007F33D9">
      <w:pPr>
        <w:ind w:left="709"/>
        <w:rPr>
          <w:rFonts w:cs="Arial"/>
          <w:lang w:val="fr-FR"/>
        </w:rPr>
      </w:pPr>
    </w:p>
    <w:p w:rsidR="007811FB" w:rsidRPr="00A9327E" w:rsidRDefault="00DB0289" w:rsidP="007811FB">
      <w:pPr>
        <w:pStyle w:val="Paragraphedeliste"/>
        <w:numPr>
          <w:ilvl w:val="0"/>
          <w:numId w:val="1"/>
        </w:numPr>
        <w:rPr>
          <w:rFonts w:cs="Arial"/>
          <w:lang w:val="fr-FR"/>
        </w:rPr>
      </w:pPr>
      <w:r w:rsidRPr="00A9327E">
        <w:rPr>
          <w:rFonts w:cs="Arial"/>
          <w:kern w:val="24"/>
          <w:lang w:val="fr-FR"/>
        </w:rPr>
        <w:t>Les clients ayant fourni des informations incomplètes et/ou ayant soumis des documents incomplets lors de l’enregistrement d’un appareil participant à l’offre ser</w:t>
      </w:r>
      <w:r w:rsidR="007F33D9" w:rsidRPr="00A9327E">
        <w:rPr>
          <w:rFonts w:cs="Arial"/>
          <w:kern w:val="24"/>
          <w:lang w:val="fr-FR"/>
        </w:rPr>
        <w:t>ont</w:t>
      </w:r>
      <w:r w:rsidRPr="00A9327E">
        <w:rPr>
          <w:rFonts w:cs="Arial"/>
          <w:kern w:val="24"/>
          <w:lang w:val="fr-FR"/>
        </w:rPr>
        <w:t xml:space="preserve"> averti</w:t>
      </w:r>
      <w:r w:rsidR="007F33D9" w:rsidRPr="00A9327E">
        <w:rPr>
          <w:rFonts w:cs="Arial"/>
          <w:kern w:val="24"/>
          <w:lang w:val="fr-FR"/>
        </w:rPr>
        <w:t>s</w:t>
      </w:r>
      <w:r w:rsidRPr="00A9327E">
        <w:rPr>
          <w:rFonts w:cs="Arial"/>
          <w:kern w:val="24"/>
          <w:lang w:val="fr-FR"/>
        </w:rPr>
        <w:t xml:space="preserve"> par un </w:t>
      </w:r>
      <w:r w:rsidR="00111E8D">
        <w:rPr>
          <w:rFonts w:cs="Arial"/>
          <w:kern w:val="24"/>
          <w:lang w:val="fr-FR"/>
        </w:rPr>
        <w:t>e</w:t>
      </w:r>
      <w:r w:rsidR="007811FB" w:rsidRPr="00A9327E">
        <w:rPr>
          <w:rFonts w:cs="Arial"/>
          <w:kern w:val="24"/>
          <w:lang w:val="fr-FR"/>
        </w:rPr>
        <w:t xml:space="preserve">mail </w:t>
      </w:r>
      <w:r w:rsidRPr="00A9327E">
        <w:rPr>
          <w:rFonts w:cs="Arial"/>
          <w:kern w:val="24"/>
          <w:lang w:val="fr-FR"/>
        </w:rPr>
        <w:t>l</w:t>
      </w:r>
      <w:r w:rsidR="007F33D9" w:rsidRPr="00A9327E">
        <w:rPr>
          <w:rFonts w:cs="Arial"/>
          <w:kern w:val="24"/>
          <w:lang w:val="fr-FR"/>
        </w:rPr>
        <w:t>e</w:t>
      </w:r>
      <w:r w:rsidRPr="00A9327E">
        <w:rPr>
          <w:rFonts w:cs="Arial"/>
          <w:kern w:val="24"/>
          <w:lang w:val="fr-FR"/>
        </w:rPr>
        <w:t>u</w:t>
      </w:r>
      <w:r w:rsidR="007F33D9" w:rsidRPr="00A9327E">
        <w:rPr>
          <w:rFonts w:cs="Arial"/>
          <w:kern w:val="24"/>
          <w:lang w:val="fr-FR"/>
        </w:rPr>
        <w:t>r</w:t>
      </w:r>
      <w:r w:rsidRPr="00A9327E">
        <w:rPr>
          <w:rFonts w:cs="Arial"/>
          <w:kern w:val="24"/>
          <w:lang w:val="fr-FR"/>
        </w:rPr>
        <w:t xml:space="preserve"> demandant de fournir les documents manquants sous sept jours. Le remboursement sera refusé si le client ne répond pas à cette demande ou envoie de nouveau des documents incomplets.</w:t>
      </w:r>
    </w:p>
    <w:p w:rsidR="007811FB" w:rsidRPr="00A9327E" w:rsidRDefault="007811FB" w:rsidP="007811FB">
      <w:pPr>
        <w:pStyle w:val="Paragraphedeliste"/>
        <w:rPr>
          <w:rFonts w:cs="Arial"/>
          <w:spacing w:val="1"/>
          <w:kern w:val="24"/>
          <w:lang w:val="fr-FR"/>
        </w:rPr>
      </w:pPr>
    </w:p>
    <w:p w:rsidR="00D538DE" w:rsidRPr="00A9327E" w:rsidRDefault="00111E8D" w:rsidP="004E4E97">
      <w:pPr>
        <w:pStyle w:val="Paragraphedeliste"/>
        <w:numPr>
          <w:ilvl w:val="0"/>
          <w:numId w:val="1"/>
        </w:numPr>
        <w:rPr>
          <w:rFonts w:cs="Arial"/>
          <w:lang w:val="fr-FR"/>
        </w:rPr>
      </w:pPr>
      <w:r>
        <w:rPr>
          <w:rFonts w:cs="Arial"/>
          <w:spacing w:val="1"/>
          <w:kern w:val="24"/>
          <w:lang w:val="fr-FR"/>
        </w:rPr>
        <w:t xml:space="preserve">Marken </w:t>
      </w:r>
      <w:proofErr w:type="spellStart"/>
      <w:r>
        <w:rPr>
          <w:rFonts w:cs="Arial"/>
          <w:spacing w:val="1"/>
          <w:kern w:val="24"/>
          <w:lang w:val="fr-FR"/>
        </w:rPr>
        <w:t>M</w:t>
      </w:r>
      <w:r w:rsidR="004E4E97" w:rsidRPr="00A9327E">
        <w:rPr>
          <w:rFonts w:cs="Arial"/>
          <w:spacing w:val="1"/>
          <w:kern w:val="24"/>
          <w:lang w:val="fr-FR"/>
        </w:rPr>
        <w:t>ehrwert</w:t>
      </w:r>
      <w:proofErr w:type="spellEnd"/>
      <w:r w:rsidR="004E4E97" w:rsidRPr="00A9327E">
        <w:rPr>
          <w:rFonts w:cs="Arial"/>
          <w:spacing w:val="1"/>
          <w:kern w:val="24"/>
          <w:lang w:val="fr-FR"/>
        </w:rPr>
        <w:t xml:space="preserve"> AG est en droit d'exclure de cette action les clients ne remplissant pas ses conditions de participation, </w:t>
      </w:r>
      <w:r>
        <w:rPr>
          <w:rFonts w:cs="Arial"/>
          <w:spacing w:val="1"/>
          <w:kern w:val="24"/>
          <w:lang w:val="fr-FR"/>
        </w:rPr>
        <w:t>enfreignent celles-ci, utilisent</w:t>
      </w:r>
      <w:r w:rsidR="004E4E97" w:rsidRPr="00A9327E">
        <w:rPr>
          <w:rFonts w:cs="Arial"/>
          <w:spacing w:val="1"/>
          <w:kern w:val="24"/>
          <w:lang w:val="fr-FR"/>
        </w:rPr>
        <w:t xml:space="preserve"> de</w:t>
      </w:r>
      <w:r>
        <w:rPr>
          <w:rFonts w:cs="Arial"/>
          <w:spacing w:val="1"/>
          <w:kern w:val="24"/>
          <w:lang w:val="fr-FR"/>
        </w:rPr>
        <w:t>s</w:t>
      </w:r>
      <w:r w:rsidR="004E4E97" w:rsidRPr="00A9327E">
        <w:rPr>
          <w:rFonts w:cs="Arial"/>
          <w:spacing w:val="1"/>
          <w:kern w:val="24"/>
          <w:lang w:val="fr-FR"/>
        </w:rPr>
        <w:t xml:space="preserve"> moyens auxiliaires déloyaux et/ou </w:t>
      </w:r>
      <w:r>
        <w:rPr>
          <w:rFonts w:cs="Arial"/>
          <w:spacing w:val="1"/>
          <w:kern w:val="24"/>
          <w:lang w:val="fr-FR"/>
        </w:rPr>
        <w:t>tentent</w:t>
      </w:r>
      <w:r w:rsidR="004E4E97" w:rsidRPr="00A9327E">
        <w:rPr>
          <w:rFonts w:cs="Arial"/>
          <w:spacing w:val="1"/>
          <w:kern w:val="24"/>
          <w:lang w:val="fr-FR"/>
        </w:rPr>
        <w:t xml:space="preserve"> d'y participer un plus grand nombre de fois qu'elle ne l'autorise. S'il devait se révéler qu'il y a moti</w:t>
      </w:r>
      <w:r w:rsidR="00226AB2">
        <w:rPr>
          <w:rFonts w:cs="Arial"/>
          <w:spacing w:val="1"/>
          <w:kern w:val="24"/>
          <w:lang w:val="fr-FR"/>
        </w:rPr>
        <w:t xml:space="preserve">f à exclusion, YAMAHA Music et Marken </w:t>
      </w:r>
      <w:proofErr w:type="spellStart"/>
      <w:r w:rsidR="00226AB2">
        <w:rPr>
          <w:rFonts w:cs="Arial"/>
          <w:spacing w:val="1"/>
          <w:kern w:val="24"/>
          <w:lang w:val="fr-FR"/>
        </w:rPr>
        <w:t>M</w:t>
      </w:r>
      <w:r w:rsidR="004E4E97" w:rsidRPr="00A9327E">
        <w:rPr>
          <w:rFonts w:cs="Arial"/>
          <w:spacing w:val="1"/>
          <w:kern w:val="24"/>
          <w:lang w:val="fr-FR"/>
        </w:rPr>
        <w:t>ehrwert</w:t>
      </w:r>
      <w:proofErr w:type="spellEnd"/>
      <w:r w:rsidR="004E4E97" w:rsidRPr="00A9327E">
        <w:rPr>
          <w:rFonts w:cs="Arial"/>
          <w:spacing w:val="1"/>
          <w:kern w:val="24"/>
          <w:lang w:val="fr-FR"/>
        </w:rPr>
        <w:t xml:space="preserve"> AG seraient en droit d'exiger le remboursement du cash back, ce même à titre rétroactif.</w:t>
      </w:r>
    </w:p>
    <w:p w:rsidR="00D538DE" w:rsidRPr="00A9327E" w:rsidRDefault="00D538DE" w:rsidP="00D538DE">
      <w:pPr>
        <w:pStyle w:val="Paragraphedeliste"/>
        <w:rPr>
          <w:rFonts w:cs="Arial"/>
          <w:lang w:val="fr-FR"/>
        </w:rPr>
      </w:pPr>
    </w:p>
    <w:p w:rsidR="002A2656" w:rsidRPr="00A9327E" w:rsidRDefault="00DB0289" w:rsidP="002A2656">
      <w:pPr>
        <w:pStyle w:val="Paragraphedeliste"/>
        <w:numPr>
          <w:ilvl w:val="0"/>
          <w:numId w:val="1"/>
        </w:numPr>
        <w:rPr>
          <w:rFonts w:cs="Arial"/>
          <w:spacing w:val="-3"/>
          <w:kern w:val="24"/>
          <w:lang w:val="fr-FR"/>
        </w:rPr>
      </w:pPr>
      <w:r w:rsidRPr="00A9327E">
        <w:rPr>
          <w:rFonts w:cs="Arial"/>
          <w:spacing w:val="-3"/>
          <w:kern w:val="24"/>
          <w:lang w:val="fr-FR"/>
        </w:rPr>
        <w:lastRenderedPageBreak/>
        <w:t>L</w:t>
      </w:r>
      <w:r w:rsidR="002A2656" w:rsidRPr="00A9327E">
        <w:rPr>
          <w:rFonts w:cs="Arial"/>
          <w:spacing w:val="-3"/>
          <w:kern w:val="24"/>
          <w:lang w:val="fr-FR"/>
        </w:rPr>
        <w:t>e</w:t>
      </w:r>
      <w:r w:rsidRPr="00A9327E">
        <w:rPr>
          <w:rFonts w:cs="Arial"/>
          <w:spacing w:val="-3"/>
          <w:kern w:val="24"/>
          <w:lang w:val="fr-FR"/>
        </w:rPr>
        <w:t xml:space="preserve"> virement</w:t>
      </w:r>
      <w:r w:rsidR="002A2656" w:rsidRPr="00A9327E">
        <w:rPr>
          <w:rFonts w:cs="Arial"/>
          <w:spacing w:val="-3"/>
          <w:kern w:val="24"/>
          <w:lang w:val="fr-FR"/>
        </w:rPr>
        <w:t xml:space="preserve"> SEPA </w:t>
      </w:r>
      <w:r w:rsidRPr="00A9327E">
        <w:rPr>
          <w:rFonts w:cs="Arial"/>
          <w:spacing w:val="-3"/>
          <w:kern w:val="24"/>
          <w:lang w:val="fr-FR"/>
        </w:rPr>
        <w:t>sera effectué e</w:t>
      </w:r>
      <w:r w:rsidR="002A2656" w:rsidRPr="00A9327E">
        <w:rPr>
          <w:rFonts w:cs="Arial"/>
          <w:spacing w:val="-3"/>
          <w:kern w:val="24"/>
          <w:lang w:val="fr-FR"/>
        </w:rPr>
        <w:t xml:space="preserve">n euros </w:t>
      </w:r>
      <w:r w:rsidRPr="00A9327E">
        <w:rPr>
          <w:rFonts w:cs="Arial"/>
          <w:spacing w:val="-3"/>
          <w:kern w:val="24"/>
          <w:lang w:val="fr-FR"/>
        </w:rPr>
        <w:t>après enregistrement valide de l’appareil concerné, dans les cinq semaines, sur le compte en banque indiqué lors de l’enregistrement, dans la zone de paiement</w:t>
      </w:r>
      <w:r w:rsidR="002A2656" w:rsidRPr="00A9327E">
        <w:rPr>
          <w:rFonts w:cs="Arial"/>
          <w:spacing w:val="-3"/>
          <w:kern w:val="24"/>
          <w:lang w:val="fr-FR"/>
        </w:rPr>
        <w:t xml:space="preserve"> SEPA (</w:t>
      </w:r>
      <w:r w:rsidRPr="00A9327E">
        <w:rPr>
          <w:rFonts w:cs="Arial"/>
          <w:kern w:val="24"/>
          <w:lang w:val="fr-FR"/>
        </w:rPr>
        <w:t xml:space="preserve">pays de l’Union Européenne, les états de l’Espace Économique Européen du Liechtenstein, de Norvège et d’Islande, ainsi que la Suisse, Monaco et Saint-Marin). </w:t>
      </w:r>
      <w:r w:rsidRPr="00A9327E">
        <w:rPr>
          <w:rFonts w:cs="Arial"/>
          <w:spacing w:val="-3"/>
          <w:kern w:val="24"/>
          <w:lang w:val="fr-FR"/>
        </w:rPr>
        <w:t>La somme virée en euros sera convertie en d’autres devises (par exemple, en francs suisses) par la banque gérant le compte</w:t>
      </w:r>
      <w:r w:rsidR="002A2656" w:rsidRPr="00A9327E">
        <w:rPr>
          <w:rFonts w:cs="Arial"/>
          <w:spacing w:val="-3"/>
          <w:kern w:val="24"/>
          <w:lang w:val="fr-FR"/>
        </w:rPr>
        <w:t xml:space="preserve">. </w:t>
      </w:r>
    </w:p>
    <w:p w:rsidR="00D538DE" w:rsidRPr="00A9327E" w:rsidRDefault="00D538DE" w:rsidP="00D538DE">
      <w:pPr>
        <w:pStyle w:val="Paragraphedeliste"/>
        <w:rPr>
          <w:rFonts w:cs="Arial"/>
          <w:lang w:val="fr-FR"/>
        </w:rPr>
      </w:pPr>
    </w:p>
    <w:p w:rsidR="00D538DE" w:rsidRPr="00A9327E" w:rsidRDefault="004E4E97" w:rsidP="004E4E97">
      <w:pPr>
        <w:pStyle w:val="Paragraphedeliste"/>
        <w:numPr>
          <w:ilvl w:val="0"/>
          <w:numId w:val="1"/>
        </w:numPr>
        <w:rPr>
          <w:rFonts w:cs="Arial"/>
          <w:lang w:val="fr-FR"/>
        </w:rPr>
      </w:pPr>
      <w:r w:rsidRPr="00A9327E">
        <w:rPr>
          <w:rFonts w:cs="Arial"/>
          <w:spacing w:val="4"/>
          <w:kern w:val="24"/>
          <w:lang w:val="fr-FR"/>
        </w:rPr>
        <w:t>YAMAHA Music a le droit de mettre fin à l'action prématurément, de prolonger sa durée ou de modifier ses conditions de participation. Il en serait ainsi notamment en cas de force majeure, d'une demande d'appareils excédant les prévisions, et si la réalisation correcte de l'action ne pouvait plus être garantie pour des motifs d'ordre technique ou juridique. En cas de modification des conditions de participation, tous les clients enregistrés en seraie</w:t>
      </w:r>
      <w:r w:rsidR="00D81B4C">
        <w:rPr>
          <w:rFonts w:cs="Arial"/>
          <w:spacing w:val="4"/>
          <w:kern w:val="24"/>
          <w:lang w:val="fr-FR"/>
        </w:rPr>
        <w:t>nt informés immédiatement par e</w:t>
      </w:r>
      <w:r w:rsidRPr="00A9327E">
        <w:rPr>
          <w:rFonts w:cs="Arial"/>
          <w:spacing w:val="4"/>
          <w:kern w:val="24"/>
          <w:lang w:val="fr-FR"/>
        </w:rPr>
        <w:t>mail  leur impartissant un délai d'opposition  aux nouvelles conditions. À défaut d'une  contestation par le client des conditions de participation modifiées dans le délai imparti,  il est considéré les avoir acceptées. Les clients ne sont pas en droit de refuser leur accord sans faire valoir de raison majeure.</w:t>
      </w:r>
    </w:p>
    <w:p w:rsidR="00CB1241" w:rsidRPr="00A9327E" w:rsidRDefault="00CB1241" w:rsidP="00D538DE">
      <w:pPr>
        <w:pStyle w:val="Paragraphedeliste"/>
        <w:rPr>
          <w:rFonts w:cs="Arial"/>
          <w:lang w:val="fr-FR"/>
        </w:rPr>
      </w:pPr>
    </w:p>
    <w:p w:rsidR="00D538DE" w:rsidRPr="00A9327E" w:rsidRDefault="004E4E97" w:rsidP="004E4E97">
      <w:pPr>
        <w:pStyle w:val="Paragraphedeliste"/>
        <w:numPr>
          <w:ilvl w:val="0"/>
          <w:numId w:val="1"/>
        </w:numPr>
        <w:rPr>
          <w:rFonts w:cs="Arial"/>
          <w:lang w:val="fr-FR"/>
        </w:rPr>
      </w:pPr>
      <w:r w:rsidRPr="00A9327E">
        <w:rPr>
          <w:rFonts w:cs="Arial"/>
          <w:spacing w:val="-8"/>
          <w:kern w:val="24"/>
          <w:lang w:val="fr-FR"/>
        </w:rPr>
        <w:t xml:space="preserve">L'enregistrement de l'appareil </w:t>
      </w:r>
      <w:r w:rsidR="00D81B4C">
        <w:rPr>
          <w:rFonts w:cs="Arial"/>
          <w:spacing w:val="-8"/>
          <w:kern w:val="24"/>
          <w:lang w:val="fr-FR"/>
        </w:rPr>
        <w:t>concerné</w:t>
      </w:r>
      <w:r w:rsidRPr="00A9327E">
        <w:rPr>
          <w:rFonts w:cs="Arial"/>
          <w:spacing w:val="-8"/>
          <w:kern w:val="24"/>
          <w:lang w:val="fr-FR"/>
        </w:rPr>
        <w:t xml:space="preserve"> signifie que le client adhère aux présentes conditions de participation.</w:t>
      </w:r>
    </w:p>
    <w:p w:rsidR="00D538DE" w:rsidRPr="00A9327E" w:rsidRDefault="00D538DE" w:rsidP="00D538DE">
      <w:pPr>
        <w:pStyle w:val="Paragraphedeliste"/>
        <w:rPr>
          <w:rFonts w:cs="Arial"/>
          <w:lang w:val="fr-FR"/>
        </w:rPr>
      </w:pPr>
    </w:p>
    <w:p w:rsidR="00D538DE" w:rsidRPr="00A9327E" w:rsidRDefault="00D81B4C" w:rsidP="0049199E">
      <w:pPr>
        <w:pStyle w:val="Paragraphedeliste"/>
        <w:numPr>
          <w:ilvl w:val="0"/>
          <w:numId w:val="1"/>
        </w:numPr>
        <w:rPr>
          <w:rFonts w:cs="Arial"/>
          <w:spacing w:val="-1"/>
          <w:kern w:val="24"/>
          <w:lang w:val="fr-FR"/>
        </w:rPr>
      </w:pPr>
      <w:r>
        <w:rPr>
          <w:rFonts w:cs="Arial"/>
          <w:spacing w:val="-1"/>
          <w:kern w:val="24"/>
          <w:lang w:val="fr-FR"/>
        </w:rPr>
        <w:t>Le recours juridique est exclu</w:t>
      </w:r>
      <w:r w:rsidR="004E4E97" w:rsidRPr="00A9327E">
        <w:rPr>
          <w:rFonts w:cs="Arial"/>
          <w:spacing w:val="-1"/>
          <w:kern w:val="24"/>
          <w:lang w:val="fr-FR"/>
        </w:rPr>
        <w:t>.</w:t>
      </w:r>
    </w:p>
    <w:p w:rsidR="000F3D75" w:rsidRPr="00A9327E" w:rsidRDefault="000F3D75" w:rsidP="000F3D75">
      <w:pPr>
        <w:pStyle w:val="Paragraphedeliste"/>
        <w:rPr>
          <w:rFonts w:cs="Arial"/>
          <w:lang w:val="fr-FR"/>
        </w:rPr>
      </w:pPr>
    </w:p>
    <w:p w:rsidR="00AE685E" w:rsidRPr="00A9327E" w:rsidRDefault="00660FAC" w:rsidP="00AE685E">
      <w:pPr>
        <w:pStyle w:val="Paragraphedeliste"/>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lang w:val="fr-FR" w:eastAsia="de-DE"/>
        </w:rPr>
      </w:pPr>
      <w:r w:rsidRPr="00A9327E">
        <w:rPr>
          <w:rFonts w:eastAsia="Times New Roman" w:cs="Arial"/>
          <w:lang w:val="fr-FR" w:eastAsia="de-DE"/>
        </w:rPr>
        <w:t>Lors de l’enregistrement, l</w:t>
      </w:r>
      <w:r w:rsidR="00AE685E" w:rsidRPr="00A9327E">
        <w:rPr>
          <w:rFonts w:eastAsia="Times New Roman" w:cs="Arial"/>
          <w:lang w:val="fr-FR" w:eastAsia="de-DE"/>
        </w:rPr>
        <w:t xml:space="preserve">e participant </w:t>
      </w:r>
      <w:r w:rsidR="00A64876" w:rsidRPr="00A9327E">
        <w:rPr>
          <w:rFonts w:eastAsia="Times New Roman" w:cs="Arial"/>
          <w:lang w:val="fr-FR" w:eastAsia="de-DE"/>
        </w:rPr>
        <w:t xml:space="preserve">sera amené à </w:t>
      </w:r>
      <w:r w:rsidRPr="00A9327E">
        <w:rPr>
          <w:rFonts w:eastAsia="Times New Roman" w:cs="Arial"/>
          <w:lang w:val="fr-FR" w:eastAsia="de-DE"/>
        </w:rPr>
        <w:t xml:space="preserve">fournir des données </w:t>
      </w:r>
      <w:r w:rsidR="00A64876" w:rsidRPr="00A9327E">
        <w:rPr>
          <w:rFonts w:eastAsia="Times New Roman" w:cs="Arial"/>
          <w:lang w:val="fr-FR" w:eastAsia="de-DE"/>
        </w:rPr>
        <w:t xml:space="preserve">personnelles, par exemple nom, </w:t>
      </w:r>
      <w:r w:rsidR="00AE685E" w:rsidRPr="00A9327E">
        <w:rPr>
          <w:rFonts w:eastAsia="Times New Roman" w:cs="Arial"/>
          <w:lang w:val="fr-FR" w:eastAsia="de-DE"/>
        </w:rPr>
        <w:t>adress</w:t>
      </w:r>
      <w:r w:rsidR="00A64876" w:rsidRPr="00A9327E">
        <w:rPr>
          <w:rFonts w:eastAsia="Times New Roman" w:cs="Arial"/>
          <w:lang w:val="fr-FR" w:eastAsia="de-DE"/>
        </w:rPr>
        <w:t>e et coordonnées bancaires, qui seront enregistrées et traitées par</w:t>
      </w:r>
      <w:r w:rsidR="00AE685E" w:rsidRPr="00A9327E">
        <w:rPr>
          <w:rFonts w:eastAsia="Times New Roman" w:cs="Arial"/>
          <w:lang w:val="fr-FR" w:eastAsia="de-DE"/>
        </w:rPr>
        <w:t xml:space="preserve"> Yamaha </w:t>
      </w:r>
      <w:r w:rsidR="00A64876" w:rsidRPr="00A9327E">
        <w:rPr>
          <w:rFonts w:eastAsia="Times New Roman" w:cs="Arial"/>
          <w:lang w:val="fr-FR" w:eastAsia="de-DE"/>
        </w:rPr>
        <w:t>et l’agence</w:t>
      </w:r>
      <w:r w:rsidR="00D81B4C">
        <w:rPr>
          <w:rFonts w:eastAsia="Times New Roman" w:cs="Arial"/>
          <w:lang w:val="fr-FR" w:eastAsia="de-DE"/>
        </w:rPr>
        <w:t xml:space="preserve"> d’exécution dans le cadre de l’opération</w:t>
      </w:r>
      <w:r w:rsidR="00A64876" w:rsidRPr="00A9327E">
        <w:rPr>
          <w:rFonts w:eastAsia="Times New Roman" w:cs="Arial"/>
          <w:lang w:val="fr-FR" w:eastAsia="de-DE"/>
        </w:rPr>
        <w:t xml:space="preserve">– données </w:t>
      </w:r>
      <w:r w:rsidR="00D81B4C">
        <w:rPr>
          <w:rFonts w:eastAsia="Times New Roman" w:cs="Arial"/>
          <w:lang w:val="fr-FR" w:eastAsia="de-DE"/>
        </w:rPr>
        <w:t>associées à la réalisation de l’opération</w:t>
      </w:r>
      <w:r w:rsidR="00A64876" w:rsidRPr="00A9327E">
        <w:rPr>
          <w:rFonts w:eastAsia="Times New Roman" w:cs="Arial"/>
          <w:lang w:val="fr-FR" w:eastAsia="de-DE"/>
        </w:rPr>
        <w:t xml:space="preserve">, comme </w:t>
      </w:r>
      <w:r w:rsidR="00D81B4C">
        <w:rPr>
          <w:rFonts w:eastAsia="Times New Roman" w:cs="Arial"/>
          <w:lang w:val="fr-FR" w:eastAsia="de-DE"/>
        </w:rPr>
        <w:t>l’acceptation de</w:t>
      </w:r>
      <w:r w:rsidR="00A64876" w:rsidRPr="00A9327E">
        <w:rPr>
          <w:rFonts w:eastAsia="Times New Roman" w:cs="Arial"/>
          <w:lang w:val="fr-FR" w:eastAsia="de-DE"/>
        </w:rPr>
        <w:t xml:space="preserve"> notre </w:t>
      </w:r>
      <w:r w:rsidR="00AE685E" w:rsidRPr="00A9327E">
        <w:rPr>
          <w:rFonts w:eastAsia="Times New Roman" w:cs="Arial"/>
          <w:lang w:val="fr-FR" w:eastAsia="de-DE"/>
        </w:rPr>
        <w:t xml:space="preserve">newsletter. </w:t>
      </w:r>
      <w:r w:rsidR="00A64876" w:rsidRPr="00A9327E">
        <w:rPr>
          <w:rFonts w:eastAsia="Times New Roman" w:cs="Arial"/>
          <w:lang w:val="fr-FR" w:eastAsia="de-DE"/>
        </w:rPr>
        <w:t>Vous pouvez vous opposer à tout moment à l’utilisation de vos informations personnelles, en contactant</w:t>
      </w:r>
      <w:r w:rsidR="00AE685E" w:rsidRPr="00A9327E">
        <w:rPr>
          <w:rFonts w:eastAsia="Times New Roman" w:cs="Arial"/>
          <w:lang w:val="fr-FR" w:eastAsia="de-DE"/>
        </w:rPr>
        <w:t xml:space="preserve"> Dataprotection@contact.europe.yamaha.com. </w:t>
      </w:r>
      <w:r w:rsidR="00A64876" w:rsidRPr="00A9327E">
        <w:rPr>
          <w:rFonts w:eastAsia="Times New Roman" w:cs="Arial"/>
          <w:lang w:val="fr-FR" w:eastAsia="de-DE"/>
        </w:rPr>
        <w:t>Dans la mesure où nos fournisseurs de tierce partie entrent en contact avec vos données personnelles, vous vous trouvez dans le contexte</w:t>
      </w:r>
      <w:r w:rsidR="00AE685E" w:rsidRPr="00A9327E">
        <w:rPr>
          <w:rFonts w:eastAsia="Times New Roman" w:cs="Arial"/>
          <w:lang w:val="fr-FR" w:eastAsia="de-DE"/>
        </w:rPr>
        <w:t xml:space="preserve"> </w:t>
      </w:r>
      <w:r w:rsidR="00A64876" w:rsidRPr="00A9327E">
        <w:rPr>
          <w:rFonts w:eastAsia="Times New Roman" w:cs="Arial"/>
          <w:lang w:val="fr-FR" w:eastAsia="de-DE"/>
        </w:rPr>
        <w:t xml:space="preserve">de l’accord de traitement de données, </w:t>
      </w:r>
      <w:r w:rsidR="006A26BB" w:rsidRPr="00A9327E">
        <w:rPr>
          <w:rFonts w:eastAsia="Times New Roman" w:cs="Arial"/>
          <w:lang w:val="fr-FR" w:eastAsia="de-DE"/>
        </w:rPr>
        <w:t>régi par</w:t>
      </w:r>
      <w:r w:rsidR="00A64876" w:rsidRPr="00A9327E">
        <w:rPr>
          <w:rFonts w:eastAsia="Times New Roman" w:cs="Arial"/>
          <w:lang w:val="fr-FR" w:eastAsia="de-DE"/>
        </w:rPr>
        <w:t xml:space="preserve"> l’article </w:t>
      </w:r>
      <w:r w:rsidR="00AE685E" w:rsidRPr="00A9327E">
        <w:rPr>
          <w:rFonts w:eastAsia="Times New Roman" w:cs="Arial"/>
          <w:lang w:val="fr-FR" w:eastAsia="de-DE"/>
        </w:rPr>
        <w:t xml:space="preserve">28 </w:t>
      </w:r>
      <w:r w:rsidR="00A64876" w:rsidRPr="00A9327E">
        <w:rPr>
          <w:rFonts w:eastAsia="Times New Roman" w:cs="Arial"/>
          <w:lang w:val="fr-FR" w:eastAsia="de-DE"/>
        </w:rPr>
        <w:t xml:space="preserve">du RGPD relatif aux sous-traitants, garantissant que leur traitement de données répond aux exigences des </w:t>
      </w:r>
      <w:r w:rsidR="006A26BB" w:rsidRPr="00A9327E">
        <w:rPr>
          <w:rFonts w:eastAsia="Times New Roman" w:cs="Arial"/>
          <w:lang w:val="fr-FR" w:eastAsia="de-DE"/>
        </w:rPr>
        <w:t xml:space="preserve">mêmes </w:t>
      </w:r>
      <w:r w:rsidR="00A64876" w:rsidRPr="00A9327E">
        <w:rPr>
          <w:rFonts w:eastAsia="Times New Roman" w:cs="Arial"/>
          <w:lang w:val="fr-FR" w:eastAsia="de-DE"/>
        </w:rPr>
        <w:t>réglementations de protection</w:t>
      </w:r>
      <w:r w:rsidR="00AE685E" w:rsidRPr="00A9327E">
        <w:rPr>
          <w:rFonts w:eastAsia="Times New Roman" w:cs="Arial"/>
          <w:lang w:val="fr-FR" w:eastAsia="de-DE"/>
        </w:rPr>
        <w:t>.</w:t>
      </w:r>
    </w:p>
    <w:p w:rsidR="00A21C6A" w:rsidRPr="00A9327E" w:rsidRDefault="00AE685E" w:rsidP="00AE685E">
      <w:pPr>
        <w:pStyle w:val="Paragraphedeliste"/>
        <w:rPr>
          <w:rFonts w:cs="Arial"/>
          <w:lang w:val="fr-FR"/>
        </w:rPr>
      </w:pPr>
      <w:r w:rsidRPr="00A9327E">
        <w:rPr>
          <w:rFonts w:cs="Arial"/>
          <w:lang w:val="fr-FR"/>
        </w:rPr>
        <w:br/>
      </w:r>
      <w:r w:rsidR="004E4E97" w:rsidRPr="00A9327E">
        <w:rPr>
          <w:rFonts w:cs="Arial"/>
          <w:lang w:val="fr-FR"/>
        </w:rPr>
        <w:t xml:space="preserve">L'utilisation des données à caractère personnel recueillies par Yamaha dans le cadre de cette promotion de Cash Back respecte les dispositions de la déclaration de protection des données, que l'on peut consulter à l'adresse suivante : </w:t>
      </w:r>
      <w:hyperlink r:id="rId10" w:history="1">
        <w:r w:rsidR="00D90B6F" w:rsidRPr="00A9327E">
          <w:rPr>
            <w:rStyle w:val="Lienhypertexte"/>
            <w:rFonts w:cs="Arial"/>
            <w:b/>
            <w:color w:val="auto"/>
            <w:lang w:val="fr-FR"/>
          </w:rPr>
          <w:t>https://fr.yamaha.com/fr/privacy_policy/</w:t>
        </w:r>
      </w:hyperlink>
      <w:r w:rsidR="004E4E97" w:rsidRPr="00A9327E">
        <w:rPr>
          <w:rFonts w:cs="Arial"/>
          <w:lang w:val="fr-FR"/>
        </w:rPr>
        <w:t xml:space="preserve"> (en </w:t>
      </w:r>
      <w:r w:rsidR="005F7256" w:rsidRPr="00A9327E">
        <w:rPr>
          <w:rFonts w:cs="Arial"/>
          <w:lang w:val="fr-FR"/>
        </w:rPr>
        <w:t>français</w:t>
      </w:r>
      <w:r w:rsidR="004E4E97" w:rsidRPr="00A9327E">
        <w:rPr>
          <w:rFonts w:cs="Arial"/>
          <w:lang w:val="fr-FR"/>
        </w:rPr>
        <w:t>).</w:t>
      </w:r>
    </w:p>
    <w:p w:rsidR="00A21C6A" w:rsidRPr="00850014" w:rsidRDefault="00A21C6A" w:rsidP="00A21C6A">
      <w:pPr>
        <w:rPr>
          <w:rFonts w:cs="Arial"/>
          <w:lang w:val="fr-FR"/>
        </w:rPr>
      </w:pPr>
    </w:p>
    <w:sectPr w:rsidR="00A21C6A" w:rsidRPr="0085001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DAA" w:rsidRDefault="002A7DAA" w:rsidP="006D1CD8">
      <w:pPr>
        <w:spacing w:after="0" w:line="240" w:lineRule="auto"/>
      </w:pPr>
      <w:r>
        <w:separator/>
      </w:r>
    </w:p>
  </w:endnote>
  <w:endnote w:type="continuationSeparator" w:id="0">
    <w:p w:rsidR="002A7DAA" w:rsidRDefault="002A7DAA" w:rsidP="006D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DAA" w:rsidRDefault="002A7DAA" w:rsidP="006D1CD8">
      <w:pPr>
        <w:spacing w:after="0" w:line="240" w:lineRule="auto"/>
      </w:pPr>
      <w:r>
        <w:separator/>
      </w:r>
    </w:p>
  </w:footnote>
  <w:footnote w:type="continuationSeparator" w:id="0">
    <w:p w:rsidR="002A7DAA" w:rsidRDefault="002A7DAA" w:rsidP="006D1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CD8" w:rsidRDefault="006D1CD8" w:rsidP="006D1CD8">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3174F"/>
    <w:multiLevelType w:val="hybridMultilevel"/>
    <w:tmpl w:val="3C4EC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F16BE"/>
    <w:multiLevelType w:val="hybridMultilevel"/>
    <w:tmpl w:val="6468522A"/>
    <w:lvl w:ilvl="0" w:tplc="E63AD86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A314660"/>
    <w:multiLevelType w:val="hybridMultilevel"/>
    <w:tmpl w:val="969E999C"/>
    <w:lvl w:ilvl="0" w:tplc="29C4966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D1B0E01"/>
    <w:multiLevelType w:val="hybridMultilevel"/>
    <w:tmpl w:val="FB4074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AF46A0D"/>
    <w:multiLevelType w:val="hybridMultilevel"/>
    <w:tmpl w:val="A016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B4"/>
    <w:rsid w:val="00015E3F"/>
    <w:rsid w:val="000172C7"/>
    <w:rsid w:val="000C1839"/>
    <w:rsid w:val="000E64D9"/>
    <w:rsid w:val="000F3D75"/>
    <w:rsid w:val="00111E8D"/>
    <w:rsid w:val="001A3FEF"/>
    <w:rsid w:val="001E5F51"/>
    <w:rsid w:val="001F15AD"/>
    <w:rsid w:val="00226AB2"/>
    <w:rsid w:val="002A2656"/>
    <w:rsid w:val="002A7DAA"/>
    <w:rsid w:val="002B32D7"/>
    <w:rsid w:val="002E42D8"/>
    <w:rsid w:val="00312D39"/>
    <w:rsid w:val="00346A74"/>
    <w:rsid w:val="003C594F"/>
    <w:rsid w:val="003D2300"/>
    <w:rsid w:val="003E08B4"/>
    <w:rsid w:val="003E1478"/>
    <w:rsid w:val="00401FB7"/>
    <w:rsid w:val="0045245F"/>
    <w:rsid w:val="00477CBB"/>
    <w:rsid w:val="0049199E"/>
    <w:rsid w:val="00495135"/>
    <w:rsid w:val="004E2960"/>
    <w:rsid w:val="004E4E97"/>
    <w:rsid w:val="00500345"/>
    <w:rsid w:val="005504E0"/>
    <w:rsid w:val="00587EDB"/>
    <w:rsid w:val="005E05E8"/>
    <w:rsid w:val="005F7256"/>
    <w:rsid w:val="00620DF8"/>
    <w:rsid w:val="006350AC"/>
    <w:rsid w:val="00660FAC"/>
    <w:rsid w:val="00663411"/>
    <w:rsid w:val="006A26BB"/>
    <w:rsid w:val="006C25FA"/>
    <w:rsid w:val="006D1CD8"/>
    <w:rsid w:val="006D7D76"/>
    <w:rsid w:val="006E2C7E"/>
    <w:rsid w:val="00712D96"/>
    <w:rsid w:val="0073362D"/>
    <w:rsid w:val="007800CC"/>
    <w:rsid w:val="007811FB"/>
    <w:rsid w:val="007A427E"/>
    <w:rsid w:val="007A7323"/>
    <w:rsid w:val="007B0ACB"/>
    <w:rsid w:val="007D05CD"/>
    <w:rsid w:val="007E1A84"/>
    <w:rsid w:val="007F33D9"/>
    <w:rsid w:val="007F65B1"/>
    <w:rsid w:val="00810EDC"/>
    <w:rsid w:val="0082193A"/>
    <w:rsid w:val="00850014"/>
    <w:rsid w:val="00894488"/>
    <w:rsid w:val="00906D92"/>
    <w:rsid w:val="00947F44"/>
    <w:rsid w:val="009C0D05"/>
    <w:rsid w:val="009C7222"/>
    <w:rsid w:val="009E5AC5"/>
    <w:rsid w:val="00A00D05"/>
    <w:rsid w:val="00A0611D"/>
    <w:rsid w:val="00A21C6A"/>
    <w:rsid w:val="00A26D22"/>
    <w:rsid w:val="00A54675"/>
    <w:rsid w:val="00A641FC"/>
    <w:rsid w:val="00A64876"/>
    <w:rsid w:val="00A9327E"/>
    <w:rsid w:val="00A96106"/>
    <w:rsid w:val="00AB1009"/>
    <w:rsid w:val="00AB61E3"/>
    <w:rsid w:val="00AE685E"/>
    <w:rsid w:val="00B07DA8"/>
    <w:rsid w:val="00B15E76"/>
    <w:rsid w:val="00B373C8"/>
    <w:rsid w:val="00B41865"/>
    <w:rsid w:val="00B721D3"/>
    <w:rsid w:val="00B85310"/>
    <w:rsid w:val="00BA6321"/>
    <w:rsid w:val="00BF59A5"/>
    <w:rsid w:val="00C92DF4"/>
    <w:rsid w:val="00CA3E96"/>
    <w:rsid w:val="00CB1241"/>
    <w:rsid w:val="00CB5B13"/>
    <w:rsid w:val="00CC3054"/>
    <w:rsid w:val="00CE6818"/>
    <w:rsid w:val="00D0192E"/>
    <w:rsid w:val="00D179DC"/>
    <w:rsid w:val="00D538DE"/>
    <w:rsid w:val="00D81B4C"/>
    <w:rsid w:val="00D8633B"/>
    <w:rsid w:val="00D90B6F"/>
    <w:rsid w:val="00DB0289"/>
    <w:rsid w:val="00EA6DB9"/>
    <w:rsid w:val="00ED5A1F"/>
    <w:rsid w:val="00EE01C4"/>
    <w:rsid w:val="00EE7453"/>
    <w:rsid w:val="00F36714"/>
    <w:rsid w:val="00F37001"/>
    <w:rsid w:val="00F44DC6"/>
    <w:rsid w:val="00F56652"/>
    <w:rsid w:val="00FB392A"/>
    <w:rsid w:val="00FC3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EDDC40-EDA8-4150-AA77-E05BC58A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D538DE"/>
    <w:pPr>
      <w:spacing w:before="100" w:beforeAutospacing="1" w:after="100" w:afterAutospacing="1" w:line="240" w:lineRule="auto"/>
      <w:outlineLvl w:val="3"/>
    </w:pPr>
    <w:rPr>
      <w:rFonts w:ascii="Times New Roman" w:eastAsia="Times New Roman" w:hAnsi="Times New Roman" w:cs="Times New Roman"/>
      <w:b/>
      <w:bCs/>
      <w:sz w:val="24"/>
      <w:szCs w:val="24"/>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08B4"/>
    <w:pPr>
      <w:ind w:left="720"/>
      <w:contextualSpacing/>
    </w:pPr>
  </w:style>
  <w:style w:type="paragraph" w:styleId="NormalWeb">
    <w:name w:val="Normal (Web)"/>
    <w:basedOn w:val="Normal"/>
    <w:uiPriority w:val="99"/>
    <w:semiHidden/>
    <w:unhideWhenUsed/>
    <w:rsid w:val="003E08B4"/>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character" w:styleId="Lienhypertexte">
    <w:name w:val="Hyperlink"/>
    <w:basedOn w:val="Policepardfaut"/>
    <w:uiPriority w:val="99"/>
    <w:unhideWhenUsed/>
    <w:rsid w:val="00D538DE"/>
    <w:rPr>
      <w:color w:val="0000FF"/>
      <w:u w:val="single"/>
    </w:rPr>
  </w:style>
  <w:style w:type="character" w:customStyle="1" w:styleId="Titre4Car">
    <w:name w:val="Titre 4 Car"/>
    <w:basedOn w:val="Policepardfaut"/>
    <w:link w:val="Titre4"/>
    <w:uiPriority w:val="9"/>
    <w:rsid w:val="00D538DE"/>
    <w:rPr>
      <w:rFonts w:ascii="Times New Roman" w:eastAsia="Times New Roman" w:hAnsi="Times New Roman" w:cs="Times New Roman"/>
      <w:b/>
      <w:bCs/>
      <w:sz w:val="24"/>
      <w:szCs w:val="24"/>
      <w:lang w:val="de-DE"/>
    </w:rPr>
  </w:style>
  <w:style w:type="character" w:styleId="Marquedecommentaire">
    <w:name w:val="annotation reference"/>
    <w:basedOn w:val="Policepardfaut"/>
    <w:uiPriority w:val="99"/>
    <w:semiHidden/>
    <w:unhideWhenUsed/>
    <w:rsid w:val="003E1478"/>
    <w:rPr>
      <w:sz w:val="16"/>
      <w:szCs w:val="16"/>
    </w:rPr>
  </w:style>
  <w:style w:type="paragraph" w:styleId="Commentaire">
    <w:name w:val="annotation text"/>
    <w:basedOn w:val="Normal"/>
    <w:link w:val="CommentaireCar"/>
    <w:uiPriority w:val="99"/>
    <w:semiHidden/>
    <w:unhideWhenUsed/>
    <w:rsid w:val="003E1478"/>
    <w:pPr>
      <w:spacing w:line="240" w:lineRule="auto"/>
    </w:pPr>
    <w:rPr>
      <w:sz w:val="20"/>
      <w:szCs w:val="20"/>
    </w:rPr>
  </w:style>
  <w:style w:type="character" w:customStyle="1" w:styleId="CommentaireCar">
    <w:name w:val="Commentaire Car"/>
    <w:basedOn w:val="Policepardfaut"/>
    <w:link w:val="Commentaire"/>
    <w:uiPriority w:val="99"/>
    <w:semiHidden/>
    <w:rsid w:val="003E1478"/>
    <w:rPr>
      <w:sz w:val="20"/>
      <w:szCs w:val="20"/>
    </w:rPr>
  </w:style>
  <w:style w:type="paragraph" w:styleId="Objetducommentaire">
    <w:name w:val="annotation subject"/>
    <w:basedOn w:val="Commentaire"/>
    <w:next w:val="Commentaire"/>
    <w:link w:val="ObjetducommentaireCar"/>
    <w:uiPriority w:val="99"/>
    <w:semiHidden/>
    <w:unhideWhenUsed/>
    <w:rsid w:val="003E1478"/>
    <w:rPr>
      <w:b/>
      <w:bCs/>
    </w:rPr>
  </w:style>
  <w:style w:type="character" w:customStyle="1" w:styleId="ObjetducommentaireCar">
    <w:name w:val="Objet du commentaire Car"/>
    <w:basedOn w:val="CommentaireCar"/>
    <w:link w:val="Objetducommentaire"/>
    <w:uiPriority w:val="99"/>
    <w:semiHidden/>
    <w:rsid w:val="003E1478"/>
    <w:rPr>
      <w:b/>
      <w:bCs/>
      <w:sz w:val="20"/>
      <w:szCs w:val="20"/>
    </w:rPr>
  </w:style>
  <w:style w:type="paragraph" w:styleId="Textedebulles">
    <w:name w:val="Balloon Text"/>
    <w:basedOn w:val="Normal"/>
    <w:link w:val="TextedebullesCar"/>
    <w:uiPriority w:val="99"/>
    <w:semiHidden/>
    <w:unhideWhenUsed/>
    <w:rsid w:val="003E14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1478"/>
    <w:rPr>
      <w:rFonts w:ascii="Segoe UI" w:hAnsi="Segoe UI" w:cs="Segoe UI"/>
      <w:sz w:val="18"/>
      <w:szCs w:val="18"/>
    </w:rPr>
  </w:style>
  <w:style w:type="paragraph" w:customStyle="1" w:styleId="Default">
    <w:name w:val="Default"/>
    <w:rsid w:val="005504E0"/>
    <w:pPr>
      <w:autoSpaceDE w:val="0"/>
      <w:autoSpaceDN w:val="0"/>
      <w:adjustRightInd w:val="0"/>
      <w:spacing w:after="0" w:line="240" w:lineRule="auto"/>
    </w:pPr>
    <w:rPr>
      <w:rFonts w:ascii="Times New Roman" w:hAnsi="Times New Roman" w:cs="Times New Roman"/>
      <w:color w:val="000000"/>
      <w:sz w:val="24"/>
      <w:szCs w:val="24"/>
      <w:lang w:val="de-DE"/>
    </w:rPr>
  </w:style>
  <w:style w:type="paragraph" w:styleId="En-tte">
    <w:name w:val="header"/>
    <w:basedOn w:val="Normal"/>
    <w:link w:val="En-tteCar"/>
    <w:uiPriority w:val="99"/>
    <w:unhideWhenUsed/>
    <w:rsid w:val="006D1CD8"/>
    <w:pPr>
      <w:tabs>
        <w:tab w:val="center" w:pos="4536"/>
        <w:tab w:val="right" w:pos="9072"/>
      </w:tabs>
      <w:spacing w:after="0" w:line="240" w:lineRule="auto"/>
    </w:pPr>
  </w:style>
  <w:style w:type="character" w:customStyle="1" w:styleId="En-tteCar">
    <w:name w:val="En-tête Car"/>
    <w:basedOn w:val="Policepardfaut"/>
    <w:link w:val="En-tte"/>
    <w:uiPriority w:val="99"/>
    <w:rsid w:val="006D1CD8"/>
  </w:style>
  <w:style w:type="paragraph" w:styleId="Pieddepage">
    <w:name w:val="footer"/>
    <w:basedOn w:val="Normal"/>
    <w:link w:val="PieddepageCar"/>
    <w:uiPriority w:val="99"/>
    <w:unhideWhenUsed/>
    <w:rsid w:val="006D1C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1CD8"/>
  </w:style>
  <w:style w:type="character" w:customStyle="1" w:styleId="NichtaufgelsteErwhnung1">
    <w:name w:val="Nicht aufgelöste Erwähnung1"/>
    <w:basedOn w:val="Policepardfaut"/>
    <w:uiPriority w:val="99"/>
    <w:semiHidden/>
    <w:unhideWhenUsed/>
    <w:rsid w:val="006D1CD8"/>
    <w:rPr>
      <w:color w:val="605E5C"/>
      <w:shd w:val="clear" w:color="auto" w:fill="E1DFDD"/>
    </w:rPr>
  </w:style>
  <w:style w:type="character" w:styleId="Lienhypertextesuivivisit">
    <w:name w:val="FollowedHyperlink"/>
    <w:basedOn w:val="Policepardfaut"/>
    <w:uiPriority w:val="99"/>
    <w:semiHidden/>
    <w:unhideWhenUsed/>
    <w:rsid w:val="00AB1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41005">
      <w:bodyDiv w:val="1"/>
      <w:marLeft w:val="0"/>
      <w:marRight w:val="0"/>
      <w:marTop w:val="0"/>
      <w:marBottom w:val="0"/>
      <w:divBdr>
        <w:top w:val="none" w:sz="0" w:space="0" w:color="auto"/>
        <w:left w:val="none" w:sz="0" w:space="0" w:color="auto"/>
        <w:bottom w:val="none" w:sz="0" w:space="0" w:color="auto"/>
        <w:right w:val="none" w:sz="0" w:space="0" w:color="auto"/>
      </w:divBdr>
    </w:div>
    <w:div w:id="957563849">
      <w:bodyDiv w:val="1"/>
      <w:marLeft w:val="0"/>
      <w:marRight w:val="0"/>
      <w:marTop w:val="0"/>
      <w:marBottom w:val="0"/>
      <w:divBdr>
        <w:top w:val="none" w:sz="0" w:space="0" w:color="auto"/>
        <w:left w:val="none" w:sz="0" w:space="0" w:color="auto"/>
        <w:bottom w:val="none" w:sz="0" w:space="0" w:color="auto"/>
        <w:right w:val="none" w:sz="0" w:space="0" w:color="auto"/>
      </w:divBdr>
    </w:div>
    <w:div w:id="1001590496">
      <w:bodyDiv w:val="1"/>
      <w:marLeft w:val="0"/>
      <w:marRight w:val="0"/>
      <w:marTop w:val="0"/>
      <w:marBottom w:val="0"/>
      <w:divBdr>
        <w:top w:val="none" w:sz="0" w:space="0" w:color="auto"/>
        <w:left w:val="none" w:sz="0" w:space="0" w:color="auto"/>
        <w:bottom w:val="none" w:sz="0" w:space="0" w:color="auto"/>
        <w:right w:val="none" w:sz="0" w:space="0" w:color="auto"/>
      </w:divBdr>
    </w:div>
    <w:div w:id="10240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gepas-cashbac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r.yamaha.com/fr/privacy_policy/" TargetMode="External"/><Relationship Id="rId4" Type="http://schemas.openxmlformats.org/officeDocument/2006/relationships/settings" Target="settings.xml"/><Relationship Id="rId9" Type="http://schemas.openxmlformats.org/officeDocument/2006/relationships/hyperlink" Target="http://www.stagepas-cashback.com/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EE08B-F89A-4E3F-A262-F67F0107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1187</Words>
  <Characters>6533</Characters>
  <Application>Microsoft Office Word</Application>
  <DocSecurity>0</DocSecurity>
  <Lines>54</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Yamaha Music Europe GmbH</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Doerfler</dc:creator>
  <cp:lastModifiedBy>Nicolas Vermot</cp:lastModifiedBy>
  <cp:revision>17</cp:revision>
  <dcterms:created xsi:type="dcterms:W3CDTF">2019-04-24T08:28:00Z</dcterms:created>
  <dcterms:modified xsi:type="dcterms:W3CDTF">2019-04-29T12:41:00Z</dcterms:modified>
</cp:coreProperties>
</file>